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E2D929" w14:textId="1C0E628D" w:rsidR="00E04546" w:rsidRPr="00E04546" w:rsidRDefault="0011444E" w:rsidP="00E04546">
      <w:pPr>
        <w:spacing w:after="0" w:line="240" w:lineRule="auto"/>
        <w:jc w:val="center"/>
        <w:rPr>
          <w:rFonts w:ascii="Times New Roman, Times, serif" w:eastAsia="Times New Roman" w:hAnsi="Times New Roman, Times, serif" w:cs="Times New Roman"/>
          <w:bCs/>
          <w:color w:val="000000"/>
          <w:sz w:val="24"/>
          <w:szCs w:val="24"/>
          <w:lang w:eastAsia="pt-BR"/>
        </w:rPr>
      </w:pPr>
      <w:r>
        <w:rPr>
          <w:rFonts w:ascii="Times New Roman, Times, serif" w:eastAsia="Times New Roman" w:hAnsi="Times New Roman, Times, serif" w:cs="Times New Roman"/>
          <w:bCs/>
          <w:noProof/>
          <w:color w:val="000000"/>
          <w:sz w:val="24"/>
          <w:szCs w:val="24"/>
          <w:lang w:eastAsia="pt-BR"/>
        </w:rPr>
        <w:drawing>
          <wp:inline distT="0" distB="0" distL="0" distR="0" wp14:anchorId="4F132386" wp14:editId="4C8EFCAB">
            <wp:extent cx="952500" cy="790575"/>
            <wp:effectExtent l="0" t="0" r="0"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790575"/>
                    </a:xfrm>
                    <a:prstGeom prst="rect">
                      <a:avLst/>
                    </a:prstGeom>
                    <a:noFill/>
                  </pic:spPr>
                </pic:pic>
              </a:graphicData>
            </a:graphic>
          </wp:inline>
        </w:drawing>
      </w:r>
      <w:r w:rsidR="00214781" w:rsidRPr="00E04546">
        <w:rPr>
          <w:rFonts w:ascii="Times New Roman, Times, serif" w:eastAsia="Times New Roman" w:hAnsi="Times New Roman, Times, serif" w:cs="Times New Roman"/>
          <w:bCs/>
          <w:color w:val="000000"/>
          <w:sz w:val="24"/>
          <w:szCs w:val="24"/>
          <w:lang w:eastAsia="pt-BR"/>
        </w:rPr>
        <w:br/>
      </w:r>
      <w:r w:rsidR="00E04546" w:rsidRPr="00E04546">
        <w:rPr>
          <w:rFonts w:ascii="Times New Roman, Times, serif" w:eastAsia="Times New Roman" w:hAnsi="Times New Roman, Times, serif" w:cs="Times New Roman"/>
          <w:bCs/>
          <w:color w:val="000000"/>
          <w:sz w:val="24"/>
          <w:szCs w:val="24"/>
          <w:lang w:eastAsia="pt-BR"/>
        </w:rPr>
        <w:t>MINISTÉRIO DA INTEGRAÇÃO E DO DESENVOLVIMENTO REGIONAL</w:t>
      </w:r>
    </w:p>
    <w:p w14:paraId="14FF5ED9" w14:textId="53224CA3" w:rsidR="00214781" w:rsidRPr="00E04546" w:rsidRDefault="00214781" w:rsidP="00E04546">
      <w:pPr>
        <w:spacing w:after="0" w:line="240" w:lineRule="auto"/>
        <w:jc w:val="center"/>
        <w:rPr>
          <w:rFonts w:ascii="Times New Roman, Times, serif" w:eastAsia="Times New Roman" w:hAnsi="Times New Roman, Times, serif" w:cs="Times New Roman"/>
          <w:bCs/>
          <w:color w:val="000000"/>
          <w:sz w:val="24"/>
          <w:szCs w:val="24"/>
          <w:lang w:eastAsia="pt-BR"/>
        </w:rPr>
      </w:pPr>
      <w:r w:rsidRPr="00E04546">
        <w:rPr>
          <w:rFonts w:ascii="Times New Roman, Times, serif" w:eastAsia="Times New Roman" w:hAnsi="Times New Roman, Times, serif" w:cs="Times New Roman"/>
          <w:bCs/>
          <w:color w:val="000000"/>
          <w:sz w:val="24"/>
          <w:szCs w:val="24"/>
          <w:lang w:eastAsia="pt-BR"/>
        </w:rPr>
        <w:t>SUPERINTENDÊNCIA DO DESENVOLVIMENTO DA AMAZÔNIA</w:t>
      </w:r>
    </w:p>
    <w:p w14:paraId="7C8C3195" w14:textId="77777777" w:rsidR="00E04546" w:rsidRPr="00E04546" w:rsidRDefault="00E04546" w:rsidP="00E04546">
      <w:pPr>
        <w:tabs>
          <w:tab w:val="left" w:pos="1985"/>
        </w:tabs>
        <w:spacing w:after="0" w:line="240" w:lineRule="auto"/>
        <w:ind w:left="993" w:right="140"/>
        <w:jc w:val="center"/>
        <w:rPr>
          <w:rFonts w:ascii="Times New Roman, Times, serif" w:eastAsia="Times New Roman" w:hAnsi="Times New Roman, Times, serif" w:cs="Times New Roman"/>
          <w:bCs/>
          <w:color w:val="000000"/>
          <w:sz w:val="24"/>
          <w:szCs w:val="24"/>
          <w:lang w:eastAsia="pt-BR"/>
        </w:rPr>
      </w:pPr>
      <w:bookmarkStart w:id="0" w:name="_Hlk166663289"/>
      <w:r w:rsidRPr="00E04546">
        <w:rPr>
          <w:rFonts w:ascii="Times New Roman, Times, serif" w:eastAsia="Times New Roman" w:hAnsi="Times New Roman, Times, serif" w:cs="Times New Roman"/>
          <w:bCs/>
          <w:color w:val="000000"/>
          <w:sz w:val="24"/>
          <w:szCs w:val="24"/>
          <w:lang w:eastAsia="pt-BR"/>
        </w:rPr>
        <w:t>Diretoria de Administração</w:t>
      </w:r>
    </w:p>
    <w:p w14:paraId="295722E8" w14:textId="77777777" w:rsidR="00E04546" w:rsidRPr="00E04546" w:rsidRDefault="00E04546" w:rsidP="00E04546">
      <w:pPr>
        <w:tabs>
          <w:tab w:val="left" w:pos="1985"/>
        </w:tabs>
        <w:spacing w:after="0" w:line="240" w:lineRule="auto"/>
        <w:ind w:left="993" w:right="140"/>
        <w:jc w:val="center"/>
        <w:rPr>
          <w:rFonts w:ascii="Times New Roman, Times, serif" w:eastAsia="Times New Roman" w:hAnsi="Times New Roman, Times, serif" w:cs="Times New Roman"/>
          <w:bCs/>
          <w:color w:val="000000"/>
          <w:sz w:val="24"/>
          <w:szCs w:val="24"/>
          <w:lang w:eastAsia="pt-BR"/>
        </w:rPr>
      </w:pPr>
      <w:r w:rsidRPr="00E04546">
        <w:rPr>
          <w:rFonts w:ascii="Times New Roman, Times, serif" w:eastAsia="Times New Roman" w:hAnsi="Times New Roman, Times, serif" w:cs="Times New Roman"/>
          <w:bCs/>
          <w:color w:val="000000"/>
          <w:sz w:val="24"/>
          <w:szCs w:val="24"/>
          <w:lang w:eastAsia="pt-BR"/>
        </w:rPr>
        <w:t>Coordenação-Geral de Administração, Licitações e Contratos</w:t>
      </w:r>
    </w:p>
    <w:p w14:paraId="0EE2E8D7" w14:textId="517C13C2" w:rsidR="00E04546" w:rsidRDefault="00E04546" w:rsidP="00E04546">
      <w:pPr>
        <w:tabs>
          <w:tab w:val="left" w:pos="1985"/>
        </w:tabs>
        <w:spacing w:after="0" w:line="240" w:lineRule="auto"/>
        <w:ind w:left="993" w:right="140"/>
        <w:jc w:val="center"/>
        <w:rPr>
          <w:rFonts w:ascii="Times New Roman, Times, serif" w:eastAsia="Times New Roman" w:hAnsi="Times New Roman, Times, serif" w:cs="Times New Roman"/>
          <w:bCs/>
          <w:color w:val="000000"/>
          <w:sz w:val="24"/>
          <w:szCs w:val="24"/>
          <w:lang w:eastAsia="pt-BR"/>
        </w:rPr>
      </w:pPr>
      <w:r w:rsidRPr="00E04546">
        <w:rPr>
          <w:rFonts w:ascii="Times New Roman, Times, serif" w:eastAsia="Times New Roman" w:hAnsi="Times New Roman, Times, serif" w:cs="Times New Roman"/>
          <w:bCs/>
          <w:color w:val="000000"/>
          <w:sz w:val="24"/>
          <w:szCs w:val="24"/>
          <w:lang w:eastAsia="pt-BR"/>
        </w:rPr>
        <w:t>Coordenação de Licitações e Contratos</w:t>
      </w:r>
    </w:p>
    <w:p w14:paraId="200ED0C6" w14:textId="736BF77F" w:rsidR="00E04546" w:rsidRDefault="00E04546" w:rsidP="00E04546">
      <w:pPr>
        <w:tabs>
          <w:tab w:val="left" w:pos="1985"/>
        </w:tabs>
        <w:spacing w:after="0" w:line="240" w:lineRule="auto"/>
        <w:ind w:left="993" w:right="140"/>
        <w:jc w:val="center"/>
        <w:rPr>
          <w:rFonts w:ascii="Times New Roman, Times, serif" w:eastAsia="Times New Roman" w:hAnsi="Times New Roman, Times, serif" w:cs="Times New Roman"/>
          <w:bCs/>
          <w:color w:val="000000"/>
          <w:sz w:val="24"/>
          <w:szCs w:val="24"/>
          <w:lang w:eastAsia="pt-BR"/>
        </w:rPr>
      </w:pPr>
    </w:p>
    <w:p w14:paraId="1002AC7D" w14:textId="77777777" w:rsidR="00E04546" w:rsidRPr="00E04546" w:rsidRDefault="00E04546" w:rsidP="00E04546">
      <w:pPr>
        <w:tabs>
          <w:tab w:val="left" w:pos="1985"/>
        </w:tabs>
        <w:spacing w:after="0" w:line="240" w:lineRule="auto"/>
        <w:ind w:left="993" w:right="140"/>
        <w:jc w:val="center"/>
        <w:rPr>
          <w:rFonts w:ascii="Times New Roman, Times, serif" w:eastAsia="Times New Roman" w:hAnsi="Times New Roman, Times, serif" w:cs="Times New Roman"/>
          <w:bCs/>
          <w:color w:val="000000"/>
          <w:sz w:val="24"/>
          <w:szCs w:val="24"/>
          <w:lang w:eastAsia="pt-BR"/>
        </w:rPr>
      </w:pPr>
    </w:p>
    <w:bookmarkEnd w:id="0"/>
    <w:p w14:paraId="23E66162"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5832A911" w14:textId="6728EE52" w:rsidR="00214781" w:rsidRPr="00214781" w:rsidRDefault="00214781" w:rsidP="00214781">
      <w:pPr>
        <w:spacing w:after="48" w:line="288" w:lineRule="atLeast"/>
        <w:jc w:val="center"/>
        <w:rPr>
          <w:rFonts w:ascii="Times New Roman, Times, serif" w:eastAsia="Times New Roman" w:hAnsi="Times New Roman, Times, serif" w:cs="Times New Roman"/>
          <w:color w:val="000000"/>
          <w:sz w:val="24"/>
          <w:szCs w:val="24"/>
          <w:lang w:eastAsia="pt-BR"/>
        </w:rPr>
      </w:pPr>
      <w:r w:rsidRPr="00214781">
        <w:rPr>
          <w:rFonts w:ascii="Times New Roman, Times, serif" w:eastAsia="Times New Roman" w:hAnsi="Times New Roman, Times, serif" w:cs="Times New Roman"/>
          <w:b/>
          <w:bCs/>
          <w:color w:val="000000"/>
          <w:sz w:val="24"/>
          <w:szCs w:val="24"/>
          <w:lang w:eastAsia="pt-BR"/>
        </w:rPr>
        <w:t>PREGÃO ELETRÔNICO Nº </w:t>
      </w:r>
      <w:r w:rsidR="00E02040">
        <w:rPr>
          <w:rFonts w:ascii="Times New Roman, Times, serif" w:eastAsia="Times New Roman" w:hAnsi="Times New Roman, Times, serif" w:cs="Times New Roman"/>
          <w:b/>
          <w:bCs/>
          <w:color w:val="000000"/>
          <w:sz w:val="24"/>
          <w:szCs w:val="24"/>
          <w:lang w:eastAsia="pt-BR"/>
        </w:rPr>
        <w:t>9</w:t>
      </w:r>
      <w:r w:rsidRPr="00214781">
        <w:rPr>
          <w:rFonts w:ascii="Times New Roman, Times, serif" w:eastAsia="Times New Roman" w:hAnsi="Times New Roman, Times, serif" w:cs="Times New Roman"/>
          <w:b/>
          <w:bCs/>
          <w:color w:val="000000"/>
          <w:sz w:val="24"/>
          <w:szCs w:val="24"/>
          <w:lang w:eastAsia="pt-BR"/>
        </w:rPr>
        <w:t>000</w:t>
      </w:r>
      <w:r w:rsidR="00E02040">
        <w:rPr>
          <w:rFonts w:ascii="Times New Roman, Times, serif" w:eastAsia="Times New Roman" w:hAnsi="Times New Roman, Times, serif" w:cs="Times New Roman"/>
          <w:b/>
          <w:bCs/>
          <w:color w:val="000000"/>
          <w:sz w:val="24"/>
          <w:szCs w:val="24"/>
          <w:lang w:eastAsia="pt-BR"/>
        </w:rPr>
        <w:t>2</w:t>
      </w:r>
      <w:r w:rsidRPr="00214781">
        <w:rPr>
          <w:rFonts w:ascii="Times New Roman, Times, serif" w:eastAsia="Times New Roman" w:hAnsi="Times New Roman, Times, serif" w:cs="Times New Roman"/>
          <w:b/>
          <w:bCs/>
          <w:color w:val="000000"/>
          <w:sz w:val="24"/>
          <w:szCs w:val="24"/>
          <w:lang w:eastAsia="pt-BR"/>
        </w:rPr>
        <w:t>/2025</w:t>
      </w:r>
    </w:p>
    <w:p w14:paraId="2A8CE16C" w14:textId="77777777" w:rsidR="00214781" w:rsidRPr="00214781" w:rsidRDefault="00214781" w:rsidP="00214781">
      <w:pPr>
        <w:spacing w:after="48" w:line="288" w:lineRule="atLeast"/>
        <w:jc w:val="center"/>
        <w:rPr>
          <w:rFonts w:ascii="Times New Roman, Times, serif" w:eastAsia="Times New Roman" w:hAnsi="Times New Roman, Times, serif" w:cs="Times New Roman"/>
          <w:color w:val="000000"/>
          <w:sz w:val="24"/>
          <w:szCs w:val="24"/>
          <w:lang w:eastAsia="pt-BR"/>
        </w:rPr>
      </w:pPr>
      <w:r w:rsidRPr="00214781">
        <w:rPr>
          <w:rFonts w:ascii="Times New Roman, Times, serif" w:eastAsia="Times New Roman" w:hAnsi="Times New Roman, Times, serif" w:cs="Times New Roman"/>
          <w:b/>
          <w:bCs/>
          <w:color w:val="000000"/>
          <w:sz w:val="24"/>
          <w:szCs w:val="24"/>
          <w:lang w:eastAsia="pt-BR"/>
        </w:rPr>
        <w:t>Processo Administrativo n° 59004.000105/2025-38</w:t>
      </w:r>
    </w:p>
    <w:p w14:paraId="79B0A374"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087B9454"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07F5FF4F" w14:textId="284BA086"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xml:space="preserve">Torna-se público, para conhecimento dos interessados, que o(a) SUPERINTENDÊNCIA DO DESENVOLVIMENTO DA AMAZÔNIA , por meio do(a) CLIC/CGALC/DIRAD , sediado(a) Travessa Antônio </w:t>
      </w:r>
      <w:proofErr w:type="spellStart"/>
      <w:r w:rsidRPr="00214781">
        <w:rPr>
          <w:rFonts w:ascii="Times New Roman, Times, serif" w:eastAsia="Times New Roman" w:hAnsi="Times New Roman, Times, serif" w:cs="Times New Roman"/>
          <w:color w:val="000000"/>
          <w:sz w:val="27"/>
          <w:szCs w:val="27"/>
          <w:lang w:eastAsia="pt-BR"/>
        </w:rPr>
        <w:t>Baena</w:t>
      </w:r>
      <w:proofErr w:type="spellEnd"/>
      <w:r w:rsidRPr="00214781">
        <w:rPr>
          <w:rFonts w:ascii="Times New Roman, Times, serif" w:eastAsia="Times New Roman" w:hAnsi="Times New Roman, Times, serif" w:cs="Times New Roman"/>
          <w:color w:val="000000"/>
          <w:sz w:val="27"/>
          <w:szCs w:val="27"/>
          <w:lang w:eastAsia="pt-BR"/>
        </w:rPr>
        <w:t>, 1113, bairro Marco, na cidade de Belém/PA , CEP 66093-082, realizará licitação, na modalidade Pregão Eletrônico, na forma Eletrônica, com critério de julgamento Menor Preço, </w:t>
      </w:r>
      <w:hyperlink r:id="rId6" w:tgtFrame="_blank" w:history="1">
        <w:r w:rsidRPr="00214781">
          <w:rPr>
            <w:rFonts w:ascii="Times New Roman, Times, serif" w:eastAsia="Times New Roman" w:hAnsi="Times New Roman, Times, serif" w:cs="Times New Roman"/>
            <w:color w:val="0000FF"/>
            <w:sz w:val="27"/>
            <w:szCs w:val="27"/>
            <w:u w:val="single"/>
            <w:lang w:eastAsia="pt-BR"/>
          </w:rPr>
          <w:t>Lei nº 14.133, de 1º de abril de 2021</w:t>
        </w:r>
      </w:hyperlink>
      <w:r w:rsidRPr="00214781">
        <w:rPr>
          <w:rFonts w:ascii="Times New Roman, Times, serif" w:eastAsia="Times New Roman" w:hAnsi="Times New Roman, Times, serif" w:cs="Times New Roman"/>
          <w:color w:val="000000"/>
          <w:sz w:val="27"/>
          <w:szCs w:val="27"/>
          <w:lang w:eastAsia="pt-BR"/>
        </w:rPr>
        <w:t>, e demais legislação aplicável e, ainda, de acordo com as condições estabelecidas neste Edital.</w:t>
      </w:r>
    </w:p>
    <w:p w14:paraId="0141BE47" w14:textId="77777777" w:rsidR="00E04546" w:rsidRDefault="00E04546" w:rsidP="00214781">
      <w:pPr>
        <w:spacing w:after="0" w:line="288" w:lineRule="atLeast"/>
        <w:jc w:val="both"/>
        <w:rPr>
          <w:rFonts w:ascii="Times New Roman, Times, serif" w:eastAsia="Times New Roman" w:hAnsi="Times New Roman, Times, serif" w:cs="Times New Roman"/>
          <w:color w:val="000000"/>
          <w:sz w:val="27"/>
          <w:szCs w:val="27"/>
          <w:lang w:eastAsia="pt-BR"/>
        </w:rPr>
      </w:pPr>
    </w:p>
    <w:p w14:paraId="0350344C" w14:textId="537A2984"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Data da Sessão Pública: </w:t>
      </w:r>
      <w:r w:rsidR="003B2850">
        <w:rPr>
          <w:rFonts w:ascii="Times New Roman, Times, serif" w:eastAsia="Times New Roman" w:hAnsi="Times New Roman, Times, serif" w:cs="Times New Roman"/>
          <w:color w:val="000000"/>
          <w:sz w:val="27"/>
          <w:szCs w:val="27"/>
          <w:lang w:eastAsia="pt-BR"/>
        </w:rPr>
        <w:t>2</w:t>
      </w:r>
      <w:r w:rsidR="00D5008C">
        <w:rPr>
          <w:rFonts w:ascii="Times New Roman, Times, serif" w:eastAsia="Times New Roman" w:hAnsi="Times New Roman, Times, serif" w:cs="Times New Roman"/>
          <w:color w:val="000000"/>
          <w:sz w:val="27"/>
          <w:szCs w:val="27"/>
          <w:lang w:eastAsia="pt-BR"/>
        </w:rPr>
        <w:t>3</w:t>
      </w:r>
      <w:bookmarkStart w:id="1" w:name="_GoBack"/>
      <w:bookmarkEnd w:id="1"/>
      <w:r w:rsidRPr="00214781">
        <w:rPr>
          <w:rFonts w:ascii="Times New Roman, Times, serif" w:eastAsia="Times New Roman" w:hAnsi="Times New Roman, Times, serif" w:cs="Times New Roman"/>
          <w:color w:val="000000"/>
          <w:sz w:val="27"/>
          <w:szCs w:val="27"/>
          <w:lang w:eastAsia="pt-BR"/>
        </w:rPr>
        <w:t>/</w:t>
      </w:r>
      <w:r w:rsidR="00C6650E">
        <w:rPr>
          <w:rFonts w:ascii="Times New Roman, Times, serif" w:eastAsia="Times New Roman" w:hAnsi="Times New Roman, Times, serif" w:cs="Times New Roman"/>
          <w:color w:val="000000"/>
          <w:sz w:val="27"/>
          <w:szCs w:val="27"/>
          <w:lang w:eastAsia="pt-BR"/>
        </w:rPr>
        <w:t>04</w:t>
      </w:r>
      <w:r w:rsidRPr="00214781">
        <w:rPr>
          <w:rFonts w:ascii="Times New Roman, Times, serif" w:eastAsia="Times New Roman" w:hAnsi="Times New Roman, Times, serif" w:cs="Times New Roman"/>
          <w:color w:val="000000"/>
          <w:sz w:val="27"/>
          <w:szCs w:val="27"/>
          <w:lang w:eastAsia="pt-BR"/>
        </w:rPr>
        <w:t>/2025</w:t>
      </w:r>
    </w:p>
    <w:p w14:paraId="36F2FCBC"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xml:space="preserve">Hora </w:t>
      </w:r>
      <w:proofErr w:type="gramStart"/>
      <w:r w:rsidRPr="00214781">
        <w:rPr>
          <w:rFonts w:ascii="Times New Roman, Times, serif" w:eastAsia="Times New Roman" w:hAnsi="Times New Roman, Times, serif" w:cs="Times New Roman"/>
          <w:color w:val="000000"/>
          <w:sz w:val="27"/>
          <w:szCs w:val="27"/>
          <w:lang w:eastAsia="pt-BR"/>
        </w:rPr>
        <w:t>Inicial :</w:t>
      </w:r>
      <w:proofErr w:type="gramEnd"/>
      <w:r w:rsidRPr="00214781">
        <w:rPr>
          <w:rFonts w:ascii="Times New Roman, Times, serif" w:eastAsia="Times New Roman" w:hAnsi="Times New Roman, Times, serif" w:cs="Times New Roman"/>
          <w:color w:val="000000"/>
          <w:sz w:val="27"/>
          <w:szCs w:val="27"/>
          <w:lang w:eastAsia="pt-BR"/>
        </w:rPr>
        <w:t> 09:00</w:t>
      </w:r>
    </w:p>
    <w:p w14:paraId="22D689D3"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1B721FBF"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b/>
          <w:bCs/>
          <w:color w:val="000000"/>
          <w:sz w:val="27"/>
          <w:szCs w:val="27"/>
          <w:lang w:eastAsia="pt-BR"/>
        </w:rPr>
        <w:t>1. DO OBJETO</w:t>
      </w:r>
    </w:p>
    <w:p w14:paraId="0438AFCB"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0DBCA437"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1.1. O objeto da presente licitação é Contratação de serviços de acesso dedicado à internet através de circuitos redundantes, com fornecimento de infraestrutura para o ambiente computacional da SUDAM nos termos da tabela abaixo, conforme condições e exigências estabelecidas neste instrumento. conforme condições, quantidades e exigências estabelecidas neste Edital e seus anexos.</w:t>
      </w:r>
    </w:p>
    <w:p w14:paraId="7B2F644C" w14:textId="77777777" w:rsidR="00A724EF"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EB39CC">
        <w:rPr>
          <w:rFonts w:ascii="Times New Roman, Times, serif" w:eastAsia="Times New Roman" w:hAnsi="Times New Roman, Times, serif" w:cs="Times New Roman"/>
          <w:color w:val="000000"/>
          <w:sz w:val="27"/>
          <w:szCs w:val="27"/>
          <w:lang w:eastAsia="pt-BR"/>
        </w:rPr>
        <w:t xml:space="preserve">1.2. A licitação será dividida em 2 (dois) itens, conforme tabela constante do Termo de Referência, </w:t>
      </w:r>
      <w:r w:rsidR="00D97097">
        <w:rPr>
          <w:rFonts w:ascii="Times New Roman, Times, serif" w:eastAsia="Times New Roman" w:hAnsi="Times New Roman, Times, serif" w:cs="Times New Roman"/>
          <w:color w:val="000000"/>
          <w:sz w:val="27"/>
          <w:szCs w:val="27"/>
          <w:lang w:eastAsia="pt-BR"/>
        </w:rPr>
        <w:t>ou seja, as re</w:t>
      </w:r>
      <w:r w:rsidR="00D97097" w:rsidRPr="00D97097">
        <w:rPr>
          <w:rFonts w:ascii="Times New Roman, Times, serif" w:eastAsia="Times New Roman" w:hAnsi="Times New Roman, Times, serif" w:cs="Times New Roman"/>
          <w:color w:val="000000"/>
          <w:sz w:val="27"/>
          <w:szCs w:val="27"/>
          <w:lang w:eastAsia="pt-BR"/>
        </w:rPr>
        <w:t>s</w:t>
      </w:r>
      <w:r w:rsidR="00D97097">
        <w:rPr>
          <w:rFonts w:ascii="Times New Roman, Times, serif" w:eastAsia="Times New Roman" w:hAnsi="Times New Roman, Times, serif" w:cs="Times New Roman"/>
          <w:color w:val="000000"/>
          <w:sz w:val="27"/>
          <w:szCs w:val="27"/>
          <w:lang w:eastAsia="pt-BR"/>
        </w:rPr>
        <w:t>pectivas s</w:t>
      </w:r>
      <w:r w:rsidR="00D97097" w:rsidRPr="00D97097">
        <w:rPr>
          <w:rFonts w:ascii="Times New Roman, Times, serif" w:eastAsia="Times New Roman" w:hAnsi="Times New Roman, Times, serif" w:cs="Times New Roman"/>
          <w:color w:val="000000"/>
          <w:sz w:val="27"/>
          <w:szCs w:val="27"/>
          <w:lang w:eastAsia="pt-BR"/>
        </w:rPr>
        <w:t>oluções deverão ser contratadas de fornecedores distintos, sendo vedado o compartilhamento de serviços ou de infraestrutura em qualquer nível.</w:t>
      </w:r>
    </w:p>
    <w:p w14:paraId="76A83712" w14:textId="3C71F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2E55A8CC"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b/>
          <w:bCs/>
          <w:color w:val="000000"/>
          <w:sz w:val="24"/>
          <w:szCs w:val="24"/>
          <w:lang w:eastAsia="pt-BR"/>
        </w:rPr>
        <w:t>2</w:t>
      </w:r>
      <w:r w:rsidRPr="00214781">
        <w:rPr>
          <w:rFonts w:ascii="Times New Roman, Times, serif" w:eastAsia="Times New Roman" w:hAnsi="Times New Roman, Times, serif" w:cs="Times New Roman"/>
          <w:b/>
          <w:bCs/>
          <w:color w:val="000000"/>
          <w:sz w:val="27"/>
          <w:szCs w:val="27"/>
          <w:lang w:eastAsia="pt-BR"/>
        </w:rPr>
        <w:t>. DA PARTICIPAÇÃO NA LICITAÇÃO</w:t>
      </w:r>
    </w:p>
    <w:p w14:paraId="27396C4F"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60FCD024"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xml:space="preserve">. Poderão participar deste certame os interessados cujo ramo de atividade seja compatível com o objeto da licitação e que estiverem previamente credenciados no </w:t>
      </w:r>
      <w:r w:rsidRPr="00214781">
        <w:rPr>
          <w:rFonts w:ascii="Times New Roman, Times, serif" w:eastAsia="Times New Roman" w:hAnsi="Times New Roman, Times, serif" w:cs="Times New Roman"/>
          <w:color w:val="000000"/>
          <w:sz w:val="27"/>
          <w:szCs w:val="27"/>
          <w:lang w:eastAsia="pt-BR"/>
        </w:rPr>
        <w:lastRenderedPageBreak/>
        <w:t>Sistema de Cadastramento Unificado de Fornecedores - SICAF e no Sistema de Compras do Governo Federal (</w:t>
      </w:r>
      <w:hyperlink r:id="rId7" w:tgtFrame="_blank" w:history="1">
        <w:r w:rsidRPr="00214781">
          <w:rPr>
            <w:rFonts w:ascii="Times New Roman, Times, serif" w:eastAsia="Times New Roman" w:hAnsi="Times New Roman, Times, serif" w:cs="Times New Roman"/>
            <w:color w:val="0000FF"/>
            <w:sz w:val="27"/>
            <w:szCs w:val="27"/>
            <w:u w:val="single"/>
            <w:lang w:eastAsia="pt-BR"/>
          </w:rPr>
          <w:t>www.gov.br/compras</w:t>
        </w:r>
      </w:hyperlink>
      <w:r w:rsidRPr="00214781">
        <w:rPr>
          <w:rFonts w:ascii="Times New Roman, Times, serif" w:eastAsia="Times New Roman" w:hAnsi="Times New Roman, Times, serif" w:cs="Times New Roman"/>
          <w:color w:val="000000"/>
          <w:sz w:val="27"/>
          <w:szCs w:val="27"/>
          <w:lang w:eastAsia="pt-BR"/>
        </w:rPr>
        <w:t>).</w:t>
      </w:r>
    </w:p>
    <w:p w14:paraId="5DC9CCD1"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xml:space="preserve">. Os interessados deverão atender às condições exigidas no cadastramento no </w:t>
      </w:r>
      <w:proofErr w:type="spellStart"/>
      <w:r w:rsidRPr="00214781">
        <w:rPr>
          <w:rFonts w:ascii="Times New Roman, Times, serif" w:eastAsia="Times New Roman" w:hAnsi="Times New Roman, Times, serif" w:cs="Times New Roman"/>
          <w:color w:val="000000"/>
          <w:sz w:val="27"/>
          <w:szCs w:val="27"/>
          <w:lang w:eastAsia="pt-BR"/>
        </w:rPr>
        <w:t>Sicaf</w:t>
      </w:r>
      <w:proofErr w:type="spellEnd"/>
      <w:r w:rsidRPr="00214781">
        <w:rPr>
          <w:rFonts w:ascii="Times New Roman, Times, serif" w:eastAsia="Times New Roman" w:hAnsi="Times New Roman, Times, serif" w:cs="Times New Roman"/>
          <w:color w:val="000000"/>
          <w:sz w:val="27"/>
          <w:szCs w:val="27"/>
          <w:lang w:eastAsia="pt-BR"/>
        </w:rPr>
        <w:t xml:space="preserve"> até o terceiro dia útil anterior à data prevista para recebimento das propostas.</w:t>
      </w:r>
    </w:p>
    <w:p w14:paraId="21C362AB"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5FACED72"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81E1884"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E02040">
        <w:rPr>
          <w:rFonts w:ascii="Times New Roman, Times, serif" w:eastAsia="Times New Roman" w:hAnsi="Times New Roman, Times, serif" w:cs="Times New Roman"/>
          <w:color w:val="000000"/>
          <w:sz w:val="27"/>
          <w:szCs w:val="27"/>
          <w:lang w:eastAsia="pt-BR"/>
        </w:rPr>
        <w:t>2</w:t>
      </w:r>
      <w:r w:rsidRPr="00214781">
        <w:rPr>
          <w:rFonts w:ascii="Times New Roman, Times, serif" w:eastAsia="Times New Roman" w:hAnsi="Times New Roman, Times, serif" w:cs="Times New Roman"/>
          <w:color w:val="000000"/>
          <w:sz w:val="27"/>
          <w:szCs w:val="27"/>
          <w:lang w:eastAsia="pt-BR"/>
        </w:rPr>
        <w:t>.</w:t>
      </w:r>
      <w:r w:rsidRPr="00E02040">
        <w:rPr>
          <w:rFonts w:ascii="Times New Roman, Times, serif" w:eastAsia="Times New Roman" w:hAnsi="Times New Roman, Times, serif" w:cs="Times New Roman"/>
          <w:color w:val="000000"/>
          <w:sz w:val="27"/>
          <w:szCs w:val="27"/>
          <w:lang w:eastAsia="pt-BR"/>
        </w:rPr>
        <w:t>5</w:t>
      </w:r>
      <w:r w:rsidRPr="00214781">
        <w:rPr>
          <w:rFonts w:ascii="Times New Roman, Times, serif" w:eastAsia="Times New Roman" w:hAnsi="Times New Roman, Times, serif" w:cs="Times New Roman"/>
          <w:color w:val="000000"/>
          <w:sz w:val="27"/>
          <w:szCs w:val="27"/>
          <w:lang w:eastAsia="pt-BR"/>
        </w:rPr>
        <w:t>. A não observância do disposto no item anterior poderá ensejar desclassificação no momento da habilitação.</w:t>
      </w:r>
    </w:p>
    <w:p w14:paraId="059F3B3A" w14:textId="5CF5066B" w:rsidR="00214781" w:rsidRPr="00E02040"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E02040">
        <w:rPr>
          <w:rFonts w:ascii="Times New Roman, Times, serif" w:eastAsia="Times New Roman" w:hAnsi="Times New Roman, Times, serif" w:cs="Times New Roman"/>
          <w:color w:val="000000"/>
          <w:sz w:val="27"/>
          <w:szCs w:val="27"/>
          <w:lang w:eastAsia="pt-BR"/>
        </w:rPr>
        <w:t>2.6. Será concedido tratamento favorecido para as microempresas e empresas de pequeno porte, para as sociedades cooperativas mencionadas no </w:t>
      </w:r>
      <w:hyperlink r:id="rId8" w:anchor="art16" w:tgtFrame="_blank" w:history="1">
        <w:r w:rsidRPr="00E02040">
          <w:rPr>
            <w:rFonts w:ascii="Times New Roman, Times, serif" w:eastAsia="Times New Roman" w:hAnsi="Times New Roman, Times, serif" w:cs="Times New Roman"/>
            <w:color w:val="000000"/>
            <w:sz w:val="27"/>
            <w:szCs w:val="27"/>
            <w:lang w:eastAsia="pt-BR"/>
          </w:rPr>
          <w:t>artigo 16 da Lei nº 14.133, de 2021</w:t>
        </w:r>
      </w:hyperlink>
      <w:r w:rsidR="00183D55">
        <w:rPr>
          <w:rFonts w:ascii="Times New Roman, Times, serif" w:eastAsia="Times New Roman" w:hAnsi="Times New Roman, Times, serif" w:cs="Times New Roman"/>
          <w:color w:val="000000"/>
          <w:sz w:val="27"/>
          <w:szCs w:val="27"/>
          <w:lang w:eastAsia="pt-BR"/>
        </w:rPr>
        <w:t>,</w:t>
      </w:r>
      <w:r w:rsidRPr="00E02040">
        <w:rPr>
          <w:rFonts w:ascii="Times New Roman, Times, serif" w:eastAsia="Times New Roman" w:hAnsi="Times New Roman, Times, serif" w:cs="Times New Roman"/>
          <w:color w:val="000000"/>
          <w:sz w:val="27"/>
          <w:szCs w:val="27"/>
          <w:lang w:eastAsia="pt-BR"/>
        </w:rPr>
        <w:t xml:space="preserve"> para o microempreendedor individual - MEI, nos limites previstos da </w:t>
      </w:r>
      <w:hyperlink r:id="rId9" w:tgtFrame="_blank" w:history="1">
        <w:r w:rsidRPr="00E02040">
          <w:rPr>
            <w:rFonts w:ascii="Times New Roman, Times, serif" w:eastAsia="Times New Roman" w:hAnsi="Times New Roman, Times, serif" w:cs="Times New Roman"/>
            <w:color w:val="000000"/>
            <w:sz w:val="27"/>
            <w:szCs w:val="27"/>
            <w:lang w:eastAsia="pt-BR"/>
          </w:rPr>
          <w:t>Lei Complementar nº 123</w:t>
        </w:r>
      </w:hyperlink>
      <w:r w:rsidRPr="00E02040">
        <w:rPr>
          <w:rFonts w:ascii="Times New Roman, Times, serif" w:eastAsia="Times New Roman" w:hAnsi="Times New Roman, Times, serif" w:cs="Times New Roman"/>
          <w:color w:val="000000"/>
          <w:sz w:val="27"/>
          <w:szCs w:val="27"/>
          <w:lang w:eastAsia="pt-BR"/>
        </w:rPr>
        <w:t>, de 2006 e do Decreto n.º 8.538, de 2015</w:t>
      </w:r>
      <w:r w:rsidR="00183D55">
        <w:rPr>
          <w:rFonts w:ascii="Times New Roman, Times, serif" w:eastAsia="Times New Roman" w:hAnsi="Times New Roman, Times, serif" w:cs="Times New Roman"/>
          <w:color w:val="000000"/>
          <w:sz w:val="27"/>
          <w:szCs w:val="27"/>
          <w:lang w:eastAsia="pt-BR"/>
        </w:rPr>
        <w:t xml:space="preserve">, </w:t>
      </w:r>
      <w:r w:rsidR="00183D55" w:rsidRPr="00183D55">
        <w:rPr>
          <w:rFonts w:ascii="Times New Roman, Times, serif" w:eastAsia="Times New Roman" w:hAnsi="Times New Roman, Times, serif" w:cs="Times New Roman"/>
          <w:color w:val="000000"/>
          <w:sz w:val="27"/>
          <w:szCs w:val="27"/>
          <w:lang w:eastAsia="pt-BR"/>
        </w:rPr>
        <w:t>bem como para bens e serviços produzidos com tecnologia produzida no país e bens produzidos de acordo com processo produtivo básico, na forma do art. 3º da Lei nº 8.248, de 1991 e art. 8º do Decreto nº 7.174, de 2010.</w:t>
      </w:r>
    </w:p>
    <w:p w14:paraId="48AFC72F"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 Não poderão disputar esta licitação:</w:t>
      </w:r>
    </w:p>
    <w:p w14:paraId="1A7928DF"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aquele que não atenda às condições deste Edital e seu(s) anexo(s);</w:t>
      </w:r>
    </w:p>
    <w:p w14:paraId="3521C1D6"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sociedade que desempenhe atividade incompatível com o objeto da licitação;</w:t>
      </w:r>
    </w:p>
    <w:p w14:paraId="6B160BE0"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empresas estrangeiras que não tenham representação legal no Brasil com poderes expressos para receber citação e responder administrativa ou judicialmente;</w:t>
      </w:r>
    </w:p>
    <w:p w14:paraId="47D2881C"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 autor do anteprojeto, do projeto básico ou do projeto executivo, pessoa física ou jurídica, quando a licitação versar sobre serviços ou fornecimento de bens a ele relacionados;</w:t>
      </w:r>
    </w:p>
    <w:p w14:paraId="72BC7E33"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14:paraId="4442572C"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 pessoa física ou jurídica que se encontre, ao tempo da licitação, impossibilitada de participar da licitação em decorrência de sanção que lhe foi imposta;</w:t>
      </w:r>
    </w:p>
    <w:p w14:paraId="40171B82"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18732FA"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lastRenderedPageBreak/>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 empresas controladoras, controladas ou coligadas, nos termos da Lei nº 6.404, de 15 de dezembro de 19</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6, concorrendo entre si;</w:t>
      </w:r>
    </w:p>
    <w:p w14:paraId="4ABB781D"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14FBBB77" w14:textId="398FE647" w:rsid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 Organizações da Sociedade Civil de Interesse Público - OSCIP, atuando nessa condição;</w:t>
      </w:r>
    </w:p>
    <w:p w14:paraId="6081F201" w14:textId="6D85EA1D" w:rsidR="00E02040" w:rsidRPr="00214781" w:rsidRDefault="00E02040"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Pr>
          <w:rFonts w:ascii="Times New Roman, Times, serif" w:eastAsia="Times New Roman" w:hAnsi="Times New Roman, Times, serif" w:cs="Times New Roman"/>
          <w:color w:val="000000"/>
          <w:sz w:val="27"/>
          <w:szCs w:val="27"/>
          <w:lang w:eastAsia="pt-BR"/>
        </w:rPr>
        <w:t>2.7.11. C</w:t>
      </w:r>
      <w:r w:rsidRPr="00E02040">
        <w:rPr>
          <w:rFonts w:ascii="Times New Roman, Times, serif" w:eastAsia="Times New Roman" w:hAnsi="Times New Roman, Times, serif" w:cs="Times New Roman"/>
          <w:color w:val="000000"/>
          <w:sz w:val="27"/>
          <w:szCs w:val="27"/>
          <w:lang w:eastAsia="pt-BR"/>
        </w:rPr>
        <w:t>onsórcio de empresas no certame.</w:t>
      </w:r>
    </w:p>
    <w:p w14:paraId="18539049" w14:textId="77777777"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11</w:t>
      </w:r>
      <w:r w:rsidRPr="00214781">
        <w:rPr>
          <w:rFonts w:ascii="Times New Roman, Times, serif" w:eastAsia="Times New Roman" w:hAnsi="Times New Roman, Times, serif" w:cs="Times New Roman"/>
          <w:color w:val="000000"/>
          <w:sz w:val="27"/>
          <w:szCs w:val="27"/>
          <w:lang w:eastAsia="pt-BR"/>
        </w:rPr>
        <w:t>.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0" w:anchor="art9%C2%A71" w:tgtFrame="_blank" w:history="1">
        <w:r w:rsidRPr="00214781">
          <w:rPr>
            <w:rFonts w:ascii="Times New Roman, Times, serif" w:eastAsia="Times New Roman" w:hAnsi="Times New Roman, Times, serif" w:cs="Times New Roman"/>
            <w:color w:val="0000FF"/>
            <w:sz w:val="27"/>
            <w:szCs w:val="27"/>
            <w:u w:val="single"/>
            <w:lang w:eastAsia="pt-BR"/>
          </w:rPr>
          <w:t>§ 1º do art. 9º da Lei nº 14.133, de 2021</w:t>
        </w:r>
      </w:hyperlink>
      <w:r w:rsidRPr="00214781">
        <w:rPr>
          <w:rFonts w:ascii="Times New Roman, Times, serif" w:eastAsia="Times New Roman" w:hAnsi="Times New Roman, Times, serif" w:cs="Times New Roman"/>
          <w:color w:val="000000"/>
          <w:sz w:val="27"/>
          <w:szCs w:val="27"/>
          <w:lang w:eastAsia="pt-BR"/>
        </w:rPr>
        <w:t>.</w:t>
      </w:r>
    </w:p>
    <w:p w14:paraId="58D30201"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 O impedimento de que trata o item 2.7.6.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3200D720"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 A critério da Administração e exclusivamente a seu serviço, o autor dos projetos e a empresa a que se referem os itens 2.7.4. e 2.7.5. poderão participar no apoio das atividades de planejamento da contratação, de execução da licitação ou de gestão do contrato, desde que sob supervisão exclusiva de agentes públicos do órgão ou entidade.</w:t>
      </w:r>
    </w:p>
    <w:p w14:paraId="6549BCA4"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 Equiparam-se aos autores do projeto as empresas integrantes do mesmo grupo econômico.</w:t>
      </w:r>
    </w:p>
    <w:p w14:paraId="58D6CD7F"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11</w:t>
      </w:r>
      <w:r w:rsidRPr="00214781">
        <w:rPr>
          <w:rFonts w:ascii="Times New Roman, Times, serif" w:eastAsia="Times New Roman" w:hAnsi="Times New Roman, Times, serif" w:cs="Times New Roman"/>
          <w:color w:val="000000"/>
          <w:sz w:val="27"/>
          <w:szCs w:val="27"/>
          <w:lang w:eastAsia="pt-BR"/>
        </w:rPr>
        <w:t>. O disposto nos itens 2.7.4. e 2.7.5. não impede a licitação ou a contratação de serviço que inclua como encargo do contratado a elaboração do projeto básico e do projeto executivo, nas contratações integradas, e do projeto executivo, nos demais regimes de execução.</w:t>
      </w:r>
    </w:p>
    <w:p w14:paraId="43966CE2"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12</w:t>
      </w:r>
      <w:r w:rsidRPr="00214781">
        <w:rPr>
          <w:rFonts w:ascii="Times New Roman, Times, serif" w:eastAsia="Times New Roman" w:hAnsi="Times New Roman, Times, serif" w:cs="Times New Roman"/>
          <w:color w:val="000000"/>
          <w:sz w:val="27"/>
          <w:szCs w:val="27"/>
          <w:lang w:eastAsia="pt-BR"/>
        </w:rPr>
        <w:t>.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1" w:tgtFrame="_blank" w:history="1">
        <w:r w:rsidRPr="00214781">
          <w:rPr>
            <w:rFonts w:ascii="Times New Roman, Times, serif" w:eastAsia="Times New Roman" w:hAnsi="Times New Roman, Times, serif" w:cs="Times New Roman"/>
            <w:color w:val="0000FF"/>
            <w:sz w:val="27"/>
            <w:szCs w:val="27"/>
            <w:u w:val="single"/>
            <w:lang w:eastAsia="pt-BR"/>
          </w:rPr>
          <w:t>Lei nº 14.133/2021</w:t>
        </w:r>
      </w:hyperlink>
      <w:r w:rsidRPr="00214781">
        <w:rPr>
          <w:rFonts w:ascii="Times New Roman, Times, serif" w:eastAsia="Times New Roman" w:hAnsi="Times New Roman, Times, serif" w:cs="Times New Roman"/>
          <w:color w:val="000000"/>
          <w:sz w:val="27"/>
          <w:szCs w:val="27"/>
          <w:lang w:eastAsia="pt-BR"/>
        </w:rPr>
        <w:t>.</w:t>
      </w:r>
    </w:p>
    <w:p w14:paraId="7CDBFB94"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13</w:t>
      </w:r>
      <w:r w:rsidRPr="00214781">
        <w:rPr>
          <w:rFonts w:ascii="Times New Roman, Times, serif" w:eastAsia="Times New Roman" w:hAnsi="Times New Roman, Times, serif" w:cs="Times New Roman"/>
          <w:color w:val="000000"/>
          <w:sz w:val="27"/>
          <w:szCs w:val="27"/>
          <w:lang w:eastAsia="pt-BR"/>
        </w:rPr>
        <w:t>. A vedação de que trata o item 2.7.11. estende-se a terceiro que auxilie a condução da contratação na qualidade de integrante de equipe de apoio, profissional especializado ou funcionário ou representante de empresa que preste assessoria técnica.</w:t>
      </w:r>
    </w:p>
    <w:p w14:paraId="1E4F6909"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677D32F1"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b/>
          <w:bCs/>
          <w:color w:val="000000"/>
          <w:sz w:val="24"/>
          <w:szCs w:val="24"/>
          <w:lang w:eastAsia="pt-BR"/>
        </w:rPr>
        <w:t>3</w:t>
      </w:r>
      <w:r w:rsidRPr="00214781">
        <w:rPr>
          <w:rFonts w:ascii="Times New Roman, Times, serif" w:eastAsia="Times New Roman" w:hAnsi="Times New Roman, Times, serif" w:cs="Times New Roman"/>
          <w:b/>
          <w:bCs/>
          <w:color w:val="000000"/>
          <w:sz w:val="27"/>
          <w:szCs w:val="27"/>
          <w:lang w:eastAsia="pt-BR"/>
        </w:rPr>
        <w:t>. DA APRESENTAÇÃO DA PROPOSTA E DOS DOCUMENTOS DE HABILITAÇÃO</w:t>
      </w:r>
    </w:p>
    <w:p w14:paraId="49183BFD"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41C23D17" w14:textId="77777777" w:rsidR="00214781" w:rsidRPr="000C3E3A"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0C3E3A">
        <w:rPr>
          <w:rFonts w:ascii="Times New Roman, Times, serif" w:eastAsia="Times New Roman" w:hAnsi="Times New Roman, Times, serif" w:cs="Times New Roman"/>
          <w:color w:val="000000"/>
          <w:sz w:val="27"/>
          <w:szCs w:val="27"/>
          <w:lang w:eastAsia="pt-BR"/>
        </w:rPr>
        <w:lastRenderedPageBreak/>
        <w:t>3.1. Na presente licitação, a fase de habilitação sucederá as fases de apresentação de propostas e lances e de julgamento.</w:t>
      </w:r>
    </w:p>
    <w:p w14:paraId="53AE6F93"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Os licitantes encaminharão, exclusivamente por meio do sistema eletrônico, a proposta com o preço, conforme o critério de julgamento adotado neste Edital, até a data e o horário estabelecidos para abertura da sessão pública.</w:t>
      </w:r>
    </w:p>
    <w:p w14:paraId="65FB3A89"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No cadastramento da proposta inicial, o licitante declarará, em campo próprio do sistema, que:</w:t>
      </w:r>
    </w:p>
    <w:p w14:paraId="72017554"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CFF165F"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não emprega menor de 18 anos em trabalho noturno, perigoso ou insalubre e não emprega menor de 16 anos, salvo menor, a partir de 14 anos, na condição de aprendiz, nos termos do </w:t>
      </w:r>
      <w:hyperlink r:id="rId12" w:anchor="art7" w:tgtFrame="_blank" w:history="1">
        <w:r w:rsidRPr="00214781">
          <w:rPr>
            <w:rFonts w:ascii="Times New Roman, Times, serif" w:eastAsia="Times New Roman" w:hAnsi="Times New Roman, Times, serif" w:cs="Times New Roman"/>
            <w:color w:val="0000FF"/>
            <w:sz w:val="27"/>
            <w:szCs w:val="27"/>
            <w:u w:val="single"/>
            <w:lang w:eastAsia="pt-BR"/>
          </w:rPr>
          <w:t>artigo 7°, XXXIII, da Constituição</w:t>
        </w:r>
      </w:hyperlink>
      <w:r w:rsidRPr="00214781">
        <w:rPr>
          <w:rFonts w:ascii="Times New Roman, Times, serif" w:eastAsia="Times New Roman" w:hAnsi="Times New Roman, Times, serif" w:cs="Times New Roman"/>
          <w:color w:val="000000"/>
          <w:sz w:val="27"/>
          <w:szCs w:val="27"/>
          <w:lang w:eastAsia="pt-BR"/>
        </w:rPr>
        <w:t>;</w:t>
      </w:r>
    </w:p>
    <w:p w14:paraId="210A01EC"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não possui empregados executando trabalho degradante ou forçado, observando o disposto nos </w:t>
      </w:r>
      <w:hyperlink r:id="rId13" w:tgtFrame="_blank" w:history="1">
        <w:r w:rsidRPr="00214781">
          <w:rPr>
            <w:rFonts w:ascii="Times New Roman, Times, serif" w:eastAsia="Times New Roman" w:hAnsi="Times New Roman, Times, serif" w:cs="Times New Roman"/>
            <w:color w:val="0000FF"/>
            <w:sz w:val="27"/>
            <w:szCs w:val="27"/>
            <w:u w:val="single"/>
            <w:lang w:eastAsia="pt-BR"/>
          </w:rPr>
          <w:t>incisos III e IV do art. 1º e no inciso III do art. 5º da Constituição Federal</w:t>
        </w:r>
      </w:hyperlink>
      <w:r w:rsidRPr="00214781">
        <w:rPr>
          <w:rFonts w:ascii="Times New Roman, Times, serif" w:eastAsia="Times New Roman" w:hAnsi="Times New Roman, Times, serif" w:cs="Times New Roman"/>
          <w:color w:val="000000"/>
          <w:sz w:val="27"/>
          <w:szCs w:val="27"/>
          <w:lang w:eastAsia="pt-BR"/>
        </w:rPr>
        <w:t>;</w:t>
      </w:r>
    </w:p>
    <w:p w14:paraId="17F8722F" w14:textId="77777777"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 cumpre as exigências de reserva de cargos para pessoa com deficiência e para reabilitado da Previdência Social, previstas em lei e em outras normas específicas.</w:t>
      </w:r>
    </w:p>
    <w:p w14:paraId="31413870" w14:textId="0B60028C" w:rsidR="00214781" w:rsidRPr="00A724EF"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A724EF">
        <w:rPr>
          <w:rFonts w:ascii="Times New Roman, Times, serif" w:eastAsia="Times New Roman" w:hAnsi="Times New Roman, Times, serif" w:cs="Times New Roman"/>
          <w:color w:val="000000"/>
          <w:sz w:val="27"/>
          <w:szCs w:val="27"/>
          <w:lang w:eastAsia="pt-BR"/>
        </w:rPr>
        <w:t xml:space="preserve">3.4. </w:t>
      </w:r>
      <w:r w:rsidR="00A724EF" w:rsidRPr="00A724EF">
        <w:rPr>
          <w:rFonts w:ascii="Times New Roman, Times, serif" w:eastAsia="Times New Roman" w:hAnsi="Times New Roman, Times, serif" w:cs="Times New Roman"/>
          <w:color w:val="000000"/>
          <w:sz w:val="27"/>
          <w:szCs w:val="27"/>
          <w:lang w:eastAsia="pt-BR"/>
        </w:rPr>
        <w:t>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arts. 42 a 49, observado o disposto nos §§ 1º ao 3º do art. 4º, da Lei n.º 14.133, de 2021.</w:t>
      </w:r>
    </w:p>
    <w:p w14:paraId="2E1EDF7B"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 Não poderá se beneficiar do tratamento jurídico diferenciado estabelecido nos arts. 42 a 49 da Lei Complementar nº 123, de 2006, a pessoa jurídica:</w:t>
      </w:r>
    </w:p>
    <w:p w14:paraId="71702D66"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de cujo capital participe outra pessoa jurídica;</w:t>
      </w:r>
    </w:p>
    <w:p w14:paraId="778A9956"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que seja filial, sucursal, agência ou representação, no País, de pessoa jurídica com sede no exterior;</w:t>
      </w:r>
    </w:p>
    <w:p w14:paraId="1B297F0A"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de cujo capital participe pessoa física que seja inscrita como empresário ou seja sócia de outra empresa que receba tratamento jurídico diferenciado nos termos da Lei Complementar nº 123, de 2006, desde que a receita bruta global ultrapasse o limite de que trata o inciso II do art. 3º da referida lei;</w:t>
      </w:r>
    </w:p>
    <w:p w14:paraId="21FB73C8"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 cujo titular ou sócio participe com mais de 10% (dez por cento) do capital de outra empresa não beneficiada pela Lei Complementar nº 123, de 2006, desde que a receita bruta global ultrapasse o limite de que trata o inciso II do art. 3º da referida lei;</w:t>
      </w:r>
    </w:p>
    <w:p w14:paraId="46958EA1"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 xml:space="preserve">. </w:t>
      </w:r>
      <w:proofErr w:type="gramStart"/>
      <w:r w:rsidRPr="00214781">
        <w:rPr>
          <w:rFonts w:ascii="Times New Roman, Times, serif" w:eastAsia="Times New Roman" w:hAnsi="Times New Roman, Times, serif" w:cs="Times New Roman"/>
          <w:color w:val="000000"/>
          <w:sz w:val="27"/>
          <w:szCs w:val="27"/>
          <w:lang w:eastAsia="pt-BR"/>
        </w:rPr>
        <w:t>cujo sócio ou titular seja</w:t>
      </w:r>
      <w:proofErr w:type="gramEnd"/>
      <w:r w:rsidRPr="00214781">
        <w:rPr>
          <w:rFonts w:ascii="Times New Roman, Times, serif" w:eastAsia="Times New Roman" w:hAnsi="Times New Roman, Times, serif" w:cs="Times New Roman"/>
          <w:color w:val="000000"/>
          <w:sz w:val="27"/>
          <w:szCs w:val="27"/>
          <w:lang w:eastAsia="pt-BR"/>
        </w:rPr>
        <w:t xml:space="preserve"> administrador ou equiparado de outra pessoa jurídica com fins lucrativos, desde que a receita bruta global ultrapasse o limite de que trata o inciso II do art. 3º da referida lei;</w:t>
      </w:r>
    </w:p>
    <w:p w14:paraId="728DA18F"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 constituída sob a forma de cooperativas, salvo as de consumo;</w:t>
      </w:r>
    </w:p>
    <w:p w14:paraId="3E7BDA71"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lastRenderedPageBreak/>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 que participe do capital de outra pessoa jurídica;</w:t>
      </w:r>
    </w:p>
    <w:p w14:paraId="307805AE"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077EBBE1"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 resultante ou remanescente de cisão ou qualquer outra forma de desmembramento de pessoa jurídica que tenha ocorrido em um dos 5 (cinco) anos-calendário anteriores;</w:t>
      </w:r>
    </w:p>
    <w:p w14:paraId="23FA6E26"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 constituída sob a forma de sociedade por ações.</w:t>
      </w:r>
    </w:p>
    <w:p w14:paraId="59605F40" w14:textId="77777777"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11</w:t>
      </w:r>
      <w:r w:rsidRPr="00214781">
        <w:rPr>
          <w:rFonts w:ascii="Times New Roman, Times, serif" w:eastAsia="Times New Roman" w:hAnsi="Times New Roman, Times, serif" w:cs="Times New Roman"/>
          <w:color w:val="000000"/>
          <w:sz w:val="27"/>
          <w:szCs w:val="27"/>
          <w:lang w:eastAsia="pt-BR"/>
        </w:rPr>
        <w:t>. cujos titulares ou sócios guardem, cumulativamente, com o contratante do serviço, relação de pessoalidade, subordinação e habitualidade.</w:t>
      </w:r>
    </w:p>
    <w:p w14:paraId="613303F9"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4"/>
          <w:szCs w:val="24"/>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4"/>
          <w:szCs w:val="24"/>
          <w:lang w:eastAsia="pt-BR"/>
        </w:rPr>
        <w:t>.</w:t>
      </w: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4"/>
          <w:szCs w:val="24"/>
          <w:lang w:eastAsia="pt-BR"/>
        </w:rPr>
        <w:t>. A falsidade da declaração de que trata os itens </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4"/>
          <w:szCs w:val="24"/>
          <w:lang w:eastAsia="pt-BR"/>
        </w:rPr>
        <w:t>.4 sujeitará o licitante às sanções previstas na </w:t>
      </w:r>
      <w:hyperlink r:id="rId14" w:tgtFrame="_blank" w:history="1">
        <w:r w:rsidRPr="00214781">
          <w:rPr>
            <w:rFonts w:ascii="Times New Roman, Times, serif" w:eastAsia="Times New Roman" w:hAnsi="Times New Roman, Times, serif" w:cs="Times New Roman"/>
            <w:color w:val="0000FF"/>
            <w:sz w:val="24"/>
            <w:szCs w:val="24"/>
            <w:u w:val="single"/>
            <w:lang w:eastAsia="pt-BR"/>
          </w:rPr>
          <w:t>Lei nº 14.133, de 2021</w:t>
        </w:r>
      </w:hyperlink>
      <w:r w:rsidRPr="00214781">
        <w:rPr>
          <w:rFonts w:ascii="Times New Roman, Times, serif" w:eastAsia="Times New Roman" w:hAnsi="Times New Roman, Times, serif" w:cs="Times New Roman"/>
          <w:color w:val="000000"/>
          <w:sz w:val="24"/>
          <w:szCs w:val="24"/>
          <w:lang w:eastAsia="pt-BR"/>
        </w:rPr>
        <w:t>, e neste Edital.</w:t>
      </w:r>
    </w:p>
    <w:p w14:paraId="7D2C4C9B"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783DEC1"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 Não haverá ordem de classificação na etapa de apresentação da proposta e dos documentos de habilitação pelo licitante, o que ocorrerá somente após os procedimentos de abertura da sessão pública e da fase de envio de lances.</w:t>
      </w:r>
    </w:p>
    <w:p w14:paraId="0905631D"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 Serão disponibilizados para acesso público os documentos que compõem a proposta dos licitantes convocados para apresentação de propostas, após a fase de envio de lances.</w:t>
      </w:r>
    </w:p>
    <w:p w14:paraId="2EB81093"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 Desde que disponibilizada a funcionalidade no sistema, o licitante poderá parametrizar o seu valor final mínimo ou o seu percentual de desconto máximo quando do cadastramento da proposta e obedecerá às seguintes regras:</w:t>
      </w:r>
    </w:p>
    <w:p w14:paraId="6660A45A"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a aplicação do intervalo mínimo de diferença de valores ou de percentuais entre os lances, que incidirá tanto em relação aos lances intermediários quanto em relação ao lance que cobrir a melhor oferta; e</w:t>
      </w:r>
    </w:p>
    <w:p w14:paraId="248DFF71" w14:textId="77777777"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os lances serão de envio automático pelo sistema, respeitado o valor final mínimo, caso estabelecido, e o intervalo de que trata o subitem acima.</w:t>
      </w:r>
    </w:p>
    <w:p w14:paraId="768D575B"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4"/>
          <w:szCs w:val="24"/>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4"/>
          <w:szCs w:val="24"/>
          <w:lang w:eastAsia="pt-BR"/>
        </w:rPr>
        <w:t>.</w:t>
      </w:r>
      <w:r w:rsidRPr="00214781">
        <w:rPr>
          <w:rFonts w:ascii="Times New Roman" w:eastAsia="Times New Roman" w:hAnsi="Times New Roman" w:cs="Times New Roman"/>
          <w:color w:val="000000"/>
          <w:sz w:val="24"/>
          <w:szCs w:val="24"/>
          <w:lang w:eastAsia="pt-BR"/>
        </w:rPr>
        <w:t>11</w:t>
      </w:r>
      <w:r w:rsidRPr="00214781">
        <w:rPr>
          <w:rFonts w:ascii="Times New Roman, Times, serif" w:eastAsia="Times New Roman" w:hAnsi="Times New Roman, Times, serif" w:cs="Times New Roman"/>
          <w:color w:val="000000"/>
          <w:sz w:val="24"/>
          <w:szCs w:val="24"/>
          <w:lang w:eastAsia="pt-BR"/>
        </w:rPr>
        <w:t>. O valor final mínimo parametrizado no sistema poderá ser alterado pelo fornecedor durante a fase de disputa, sendo vedado valor superior a lance já registrado pelo fornecedor no sistema.</w:t>
      </w:r>
    </w:p>
    <w:p w14:paraId="275D3EF0"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12</w:t>
      </w:r>
      <w:r w:rsidRPr="00214781">
        <w:rPr>
          <w:rFonts w:ascii="Times New Roman, Times, serif" w:eastAsia="Times New Roman" w:hAnsi="Times New Roman, Times, serif" w:cs="Times New Roman"/>
          <w:color w:val="000000"/>
          <w:sz w:val="27"/>
          <w:szCs w:val="27"/>
          <w:lang w:eastAsia="pt-BR"/>
        </w:rPr>
        <w:t>. O valor final mínimo ou o percentual de desconto final máximo parametrizado na forma do item 3.10. possuirá caráter sigiloso para os demais fornecedores e para o órgão ou entidade promotora da licitação, podendo ser disponibilizado estrita e permanentemente aos órgãos de controle externo e interno.</w:t>
      </w:r>
    </w:p>
    <w:p w14:paraId="3F4440D9"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13</w:t>
      </w:r>
      <w:r w:rsidRPr="00214781">
        <w:rPr>
          <w:rFonts w:ascii="Times New Roman, Times, serif" w:eastAsia="Times New Roman" w:hAnsi="Times New Roman, Times, serif" w:cs="Times New Roman"/>
          <w:color w:val="000000"/>
          <w:sz w:val="27"/>
          <w:szCs w:val="27"/>
          <w:lang w:eastAsia="pt-BR"/>
        </w:rPr>
        <w:t>.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38789F7F"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lastRenderedPageBreak/>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14</w:t>
      </w:r>
      <w:r w:rsidRPr="00214781">
        <w:rPr>
          <w:rFonts w:ascii="Times New Roman, Times, serif" w:eastAsia="Times New Roman" w:hAnsi="Times New Roman, Times, serif" w:cs="Times New Roman"/>
          <w:color w:val="000000"/>
          <w:sz w:val="27"/>
          <w:szCs w:val="27"/>
          <w:lang w:eastAsia="pt-BR"/>
        </w:rPr>
        <w:t>. O licitante deverá comunicar imediatamente ao provedor do sistema qualquer acontecimento que possa comprometer o sigilo ou a segurança, para imediato bloqueio de acesso.</w:t>
      </w:r>
    </w:p>
    <w:p w14:paraId="068B9CBD"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3508AAB8"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b/>
          <w:bCs/>
          <w:color w:val="000000"/>
          <w:sz w:val="24"/>
          <w:szCs w:val="24"/>
          <w:lang w:eastAsia="pt-BR"/>
        </w:rPr>
        <w:t>4</w:t>
      </w:r>
      <w:r w:rsidRPr="00214781">
        <w:rPr>
          <w:rFonts w:ascii="Times New Roman, Times, serif" w:eastAsia="Times New Roman" w:hAnsi="Times New Roman, Times, serif" w:cs="Times New Roman"/>
          <w:b/>
          <w:bCs/>
          <w:color w:val="000000"/>
          <w:sz w:val="27"/>
          <w:szCs w:val="27"/>
          <w:lang w:eastAsia="pt-BR"/>
        </w:rPr>
        <w:t>. DO PREENCHIMENTO DA PROPOSTA</w:t>
      </w:r>
    </w:p>
    <w:p w14:paraId="288A2731"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570E4E2D"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O licitante deverá enviar sua proposta mediante o preenchimento, no sistema eletrônico, dos seguintes campos:</w:t>
      </w:r>
    </w:p>
    <w:p w14:paraId="5ADA0A35" w14:textId="1C640F2A"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Valor </w:t>
      </w:r>
      <w:r w:rsidR="00113E7D">
        <w:rPr>
          <w:rFonts w:ascii="Times New Roman, Times, serif" w:eastAsia="Times New Roman" w:hAnsi="Times New Roman, Times, serif" w:cs="Times New Roman"/>
          <w:color w:val="000000"/>
          <w:sz w:val="27"/>
          <w:szCs w:val="27"/>
          <w:lang w:eastAsia="pt-BR"/>
        </w:rPr>
        <w:t>unitári</w:t>
      </w:r>
      <w:r w:rsidRPr="00214781">
        <w:rPr>
          <w:rFonts w:ascii="Times New Roman, Times, serif" w:eastAsia="Times New Roman" w:hAnsi="Times New Roman, Times, serif" w:cs="Times New Roman"/>
          <w:color w:val="000000"/>
          <w:sz w:val="27"/>
          <w:szCs w:val="27"/>
          <w:lang w:eastAsia="pt-BR"/>
        </w:rPr>
        <w:t>o</w:t>
      </w:r>
      <w:r w:rsidR="00113E7D">
        <w:rPr>
          <w:rFonts w:ascii="Times New Roman, Times, serif" w:eastAsia="Times New Roman" w:hAnsi="Times New Roman, Times, serif" w:cs="Times New Roman"/>
          <w:color w:val="000000"/>
          <w:sz w:val="27"/>
          <w:szCs w:val="27"/>
          <w:lang w:eastAsia="pt-BR"/>
        </w:rPr>
        <w:t xml:space="preserve"> e total do</w:t>
      </w:r>
      <w:r w:rsidRPr="00214781">
        <w:rPr>
          <w:rFonts w:ascii="Times New Roman, Times, serif" w:eastAsia="Times New Roman" w:hAnsi="Times New Roman, Times, serif" w:cs="Times New Roman"/>
          <w:color w:val="000000"/>
          <w:sz w:val="27"/>
          <w:szCs w:val="27"/>
          <w:lang w:eastAsia="pt-BR"/>
        </w:rPr>
        <w:t> item</w:t>
      </w:r>
      <w:r w:rsidR="000C3E3A">
        <w:rPr>
          <w:rFonts w:ascii="Times New Roman, Times, serif" w:eastAsia="Times New Roman" w:hAnsi="Times New Roman, Times, serif" w:cs="Times New Roman"/>
          <w:color w:val="000000"/>
          <w:sz w:val="27"/>
          <w:szCs w:val="27"/>
          <w:lang w:eastAsia="pt-BR"/>
        </w:rPr>
        <w:t>,</w:t>
      </w:r>
      <w:r w:rsidRPr="00214781">
        <w:rPr>
          <w:rFonts w:ascii="Times New Roman, Times, serif" w:eastAsia="Times New Roman" w:hAnsi="Times New Roman, Times, serif" w:cs="Times New Roman"/>
          <w:color w:val="000000"/>
          <w:sz w:val="27"/>
          <w:szCs w:val="27"/>
          <w:lang w:eastAsia="pt-BR"/>
        </w:rPr>
        <w:t> expresso em Reais (R$)</w:t>
      </w:r>
    </w:p>
    <w:p w14:paraId="79C688BD"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Todas as especificações do objeto contidas na proposta vinculam o licitante.</w:t>
      </w:r>
    </w:p>
    <w:p w14:paraId="5078B3AB"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Nos valores propostos estarão inclusos todos os custos operacionais, encargos previdenciários, trabalhistas, tributários, comerciais e quaisquer outros que incidam direta ou indiretamente na execução do objeto.</w:t>
      </w:r>
    </w:p>
    <w:p w14:paraId="41918E73"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 Os preços ofertados, tanto na proposta inicial, quanto na etapa de lances, serão de exclusiva responsabilidade do licitante, não lhe assistindo o direito de pleitear qualquer alteração, sob alegação de erro, omissão ou qualquer outro pretexto.</w:t>
      </w:r>
    </w:p>
    <w:p w14:paraId="081297C4"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 Se o regime tributário da empresa implicar o recolhimento de tributos em percentuais variáveis, a cotação adequada será a que corresponde à média dos efetivos recolhimentos da empresa nos últimos doze meses.</w:t>
      </w:r>
    </w:p>
    <w:p w14:paraId="6F2F54E6"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 Independentemente do percentual de tributo inserido na planilha, no pagamento serão retidos na fonte os percentuais estabelecidos na legislação vigente.</w:t>
      </w:r>
    </w:p>
    <w:p w14:paraId="05D8FFF5"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 Na presente licitação, a Microempresa e a Empresa de Pequeno Porte poderão se beneficiar do regime de tributação pelo Simples Nacional.</w:t>
      </w:r>
    </w:p>
    <w:p w14:paraId="70E00BFA"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 A apresentação das propostas implica obrigatoriedade do cumprimento das disposições nelas contidas, em conformidade com o que dispõe o Termo de Referência/Projeto Básico,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E387BF1"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 O prazo de validade da proposta não será inferior a 60 (sessenta) dias, a contar da data de sua apresentação.</w:t>
      </w:r>
    </w:p>
    <w:p w14:paraId="37F7ABC9"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 Os licitantes devem respeitar os preços máximos estabelecidos nas normas de regência de contratações públicas federais, quando participarem de licitações públicas;</w:t>
      </w:r>
    </w:p>
    <w:p w14:paraId="338612B1"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4"/>
          <w:szCs w:val="24"/>
          <w:lang w:eastAsia="pt-BR"/>
        </w:rPr>
      </w:pP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4"/>
          <w:szCs w:val="24"/>
          <w:lang w:eastAsia="pt-BR"/>
        </w:rPr>
        <w:t>.</w:t>
      </w:r>
      <w:r w:rsidRPr="00214781">
        <w:rPr>
          <w:rFonts w:ascii="Times New Roman" w:eastAsia="Times New Roman" w:hAnsi="Times New Roman" w:cs="Times New Roman"/>
          <w:color w:val="000000"/>
          <w:sz w:val="24"/>
          <w:szCs w:val="24"/>
          <w:lang w:eastAsia="pt-BR"/>
        </w:rPr>
        <w:t>11</w:t>
      </w:r>
      <w:r w:rsidRPr="00214781">
        <w:rPr>
          <w:rFonts w:ascii="Times New Roman, Times, serif" w:eastAsia="Times New Roman" w:hAnsi="Times New Roman, Times, serif" w:cs="Times New Roman"/>
          <w:color w:val="000000"/>
          <w:sz w:val="24"/>
          <w:szCs w:val="24"/>
          <w:lang w:eastAsia="pt-BR"/>
        </w:rPr>
        <w:t>. Os licitantes devem respeitar os preços máximos previstos no Termo de Referência/Projeto Básico;</w:t>
      </w:r>
    </w:p>
    <w:p w14:paraId="3987CD85" w14:textId="405BCD3C" w:rsid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12</w:t>
      </w:r>
      <w:r w:rsidRPr="00214781">
        <w:rPr>
          <w:rFonts w:ascii="Times New Roman, Times, serif" w:eastAsia="Times New Roman" w:hAnsi="Times New Roman, Times, serif" w:cs="Times New Roman"/>
          <w:color w:val="000000"/>
          <w:sz w:val="27"/>
          <w:szCs w:val="27"/>
          <w:lang w:eastAsia="pt-BR"/>
        </w:rPr>
        <w:t>. O descumprimento das regras supramencionadas pode ensejar a responsabilização pelo Tribunal de Contas da União e, após o devido processo legal, gerar as seguintes consequências: assinatura de prazo para a adoção das medidas necessárias ao exato cumprimento da lei, nos termos do </w:t>
      </w:r>
      <w:hyperlink r:id="rId15" w:tgtFrame="_blank" w:history="1">
        <w:r w:rsidRPr="00214781">
          <w:rPr>
            <w:rFonts w:ascii="Times New Roman, Times, serif" w:eastAsia="Times New Roman" w:hAnsi="Times New Roman, Times, serif" w:cs="Times New Roman"/>
            <w:color w:val="0000FF"/>
            <w:sz w:val="27"/>
            <w:szCs w:val="27"/>
            <w:u w:val="single"/>
            <w:lang w:eastAsia="pt-BR"/>
          </w:rPr>
          <w:t>art. 71, inciso IX, da Constituição</w:t>
        </w:r>
      </w:hyperlink>
      <w:r w:rsidRPr="00214781">
        <w:rPr>
          <w:rFonts w:ascii="Times New Roman, Times, serif" w:eastAsia="Times New Roman" w:hAnsi="Times New Roman, Times, serif" w:cs="Times New Roman"/>
          <w:color w:val="000000"/>
          <w:sz w:val="27"/>
          <w:szCs w:val="27"/>
          <w:lang w:eastAsia="pt-BR"/>
        </w:rPr>
        <w:t xml:space="preserve">; ou condenação dos agentes públicos responsáveis e da empresa contratada ao pagamento dos prejuízos ao erário, caso verificada a ocorrência de superfaturamento por </w:t>
      </w:r>
      <w:proofErr w:type="spellStart"/>
      <w:r w:rsidRPr="00214781">
        <w:rPr>
          <w:rFonts w:ascii="Times New Roman, Times, serif" w:eastAsia="Times New Roman" w:hAnsi="Times New Roman, Times, serif" w:cs="Times New Roman"/>
          <w:color w:val="000000"/>
          <w:sz w:val="27"/>
          <w:szCs w:val="27"/>
          <w:lang w:eastAsia="pt-BR"/>
        </w:rPr>
        <w:t>sobrepreço</w:t>
      </w:r>
      <w:proofErr w:type="spellEnd"/>
      <w:r w:rsidRPr="00214781">
        <w:rPr>
          <w:rFonts w:ascii="Times New Roman, Times, serif" w:eastAsia="Times New Roman" w:hAnsi="Times New Roman, Times, serif" w:cs="Times New Roman"/>
          <w:color w:val="000000"/>
          <w:sz w:val="27"/>
          <w:szCs w:val="27"/>
          <w:lang w:eastAsia="pt-BR"/>
        </w:rPr>
        <w:t xml:space="preserve"> na execução do contrato.</w:t>
      </w:r>
    </w:p>
    <w:p w14:paraId="1CDD5536" w14:textId="721AA6FF" w:rsidR="0099614B" w:rsidRDefault="0099614B" w:rsidP="00214781">
      <w:pPr>
        <w:spacing w:after="48" w:line="288" w:lineRule="atLeast"/>
        <w:jc w:val="both"/>
        <w:rPr>
          <w:rFonts w:ascii="Times New Roman, Times, serif" w:eastAsia="Times New Roman" w:hAnsi="Times New Roman, Times, serif" w:cs="Times New Roman"/>
          <w:color w:val="000000"/>
          <w:sz w:val="27"/>
          <w:szCs w:val="27"/>
          <w:lang w:eastAsia="pt-BR"/>
        </w:rPr>
      </w:pPr>
    </w:p>
    <w:p w14:paraId="03856F30" w14:textId="3107434E" w:rsidR="0099614B" w:rsidRDefault="0099614B" w:rsidP="00214781">
      <w:pPr>
        <w:spacing w:after="48" w:line="288" w:lineRule="atLeast"/>
        <w:jc w:val="both"/>
        <w:rPr>
          <w:rFonts w:ascii="Times New Roman, Times, serif" w:eastAsia="Times New Roman" w:hAnsi="Times New Roman, Times, serif" w:cs="Times New Roman"/>
          <w:color w:val="000000"/>
          <w:sz w:val="27"/>
          <w:szCs w:val="27"/>
          <w:lang w:eastAsia="pt-BR"/>
        </w:rPr>
      </w:pPr>
    </w:p>
    <w:p w14:paraId="7EADCA05" w14:textId="77777777" w:rsidR="0099614B" w:rsidRPr="00214781" w:rsidRDefault="0099614B" w:rsidP="00214781">
      <w:pPr>
        <w:spacing w:after="48" w:line="288" w:lineRule="atLeast"/>
        <w:jc w:val="both"/>
        <w:rPr>
          <w:rFonts w:ascii="Times New Roman, Times, serif" w:eastAsia="Times New Roman" w:hAnsi="Times New Roman, Times, serif" w:cs="Times New Roman"/>
          <w:color w:val="000000"/>
          <w:sz w:val="27"/>
          <w:szCs w:val="27"/>
          <w:lang w:eastAsia="pt-BR"/>
        </w:rPr>
      </w:pPr>
    </w:p>
    <w:p w14:paraId="29E42A27"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3131F4E8"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b/>
          <w:bCs/>
          <w:color w:val="000000"/>
          <w:sz w:val="24"/>
          <w:szCs w:val="24"/>
          <w:lang w:eastAsia="pt-BR"/>
        </w:rPr>
        <w:t>5</w:t>
      </w:r>
      <w:r w:rsidRPr="00214781">
        <w:rPr>
          <w:rFonts w:ascii="Times New Roman, Times, serif" w:eastAsia="Times New Roman" w:hAnsi="Times New Roman, Times, serif" w:cs="Times New Roman"/>
          <w:b/>
          <w:bCs/>
          <w:color w:val="000000"/>
          <w:sz w:val="27"/>
          <w:szCs w:val="27"/>
          <w:lang w:eastAsia="pt-BR"/>
        </w:rPr>
        <w:t>. DA ABERTURA DA SESSÃO, CLASSIFICAÇÃO DAS PROPOSTAS E FORMULAÇÃO DE LANCES</w:t>
      </w:r>
    </w:p>
    <w:p w14:paraId="648D40D8"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19FD9322"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A abertura da presente licitação dar-se-á automaticamente em sessão pública, por meio de sistema eletrônico, na data, horário e local indicados neste Edital.</w:t>
      </w:r>
    </w:p>
    <w:p w14:paraId="30025213"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Os licitantes poderão retirar ou substituir a proposta ou os documentos de habilitação, quando for o caso, anteriormente inseridos no sistema, até a abertura da sessão pública.</w:t>
      </w:r>
    </w:p>
    <w:p w14:paraId="64136AC2"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O sistema disponibilizará campo próprio para troca de mensagens entre o Pregoeiro e os licitantes.</w:t>
      </w:r>
    </w:p>
    <w:p w14:paraId="57F375BB"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 Iniciada a etapa competitiva, os licitantes deverão encaminhar lances exclusivamente por meio de sistema eletrônico, sendo imediatamente informados do seu recebimento e do valor consignado no registro.</w:t>
      </w:r>
    </w:p>
    <w:p w14:paraId="31F87E4C"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 O lance deverá ser ofertado pelo valor unitário do item</w:t>
      </w:r>
    </w:p>
    <w:p w14:paraId="2511EAA6"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 Os licitantes poderão oferecer lances sucessivos, observando o horário fixado para abertura da sessão e as regras estabelecidas no Edital.</w:t>
      </w:r>
    </w:p>
    <w:p w14:paraId="3B63AF42"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 O licitante somente poderá oferecer lance de valor inferior ao último por ele ofertado e registrado pelo sistema.</w:t>
      </w:r>
    </w:p>
    <w:p w14:paraId="7A473F5B" w14:textId="20A3E0BC"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 xml:space="preserve">. O intervalo mínimo de diferença de valores ou percentuais entre os lances, que incidirá tanto em relação aos lances intermediários quanto em relação à proposta que cobrir a melhor oferta deverá ser de R$ </w:t>
      </w:r>
      <w:r w:rsidR="00265D6E">
        <w:rPr>
          <w:rFonts w:ascii="Times New Roman, Times, serif" w:eastAsia="Times New Roman" w:hAnsi="Times New Roman, Times, serif" w:cs="Times New Roman"/>
          <w:color w:val="000000"/>
          <w:sz w:val="27"/>
          <w:szCs w:val="27"/>
          <w:lang w:eastAsia="pt-BR"/>
        </w:rPr>
        <w:t>3</w:t>
      </w:r>
      <w:r w:rsidRPr="00214781">
        <w:rPr>
          <w:rFonts w:ascii="Times New Roman, Times, serif" w:eastAsia="Times New Roman" w:hAnsi="Times New Roman, Times, serif" w:cs="Times New Roman"/>
          <w:color w:val="000000"/>
          <w:sz w:val="27"/>
          <w:szCs w:val="27"/>
          <w:lang w:eastAsia="pt-BR"/>
        </w:rPr>
        <w:t>,00 (três reais)</w:t>
      </w:r>
    </w:p>
    <w:p w14:paraId="1A5671BC"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 O licitante poderá, uma única vez, excluir seu último lance ofertado, no intervalo de quinze segundos após o registro no sistema, na hipótese de lance inconsistente ou inexequível.</w:t>
      </w:r>
    </w:p>
    <w:p w14:paraId="0155ED87"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 O procedimento seguirá de acordo com o modo de disputa aberto.</w:t>
      </w:r>
    </w:p>
    <w:p w14:paraId="5885F84F" w14:textId="77777777" w:rsidR="00214781" w:rsidRPr="008E5BDD"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8E5BDD">
        <w:rPr>
          <w:rFonts w:ascii="Times New Roman, Times, serif" w:eastAsia="Times New Roman" w:hAnsi="Times New Roman, Times, serif" w:cs="Times New Roman"/>
          <w:color w:val="000000"/>
          <w:sz w:val="27"/>
          <w:szCs w:val="27"/>
          <w:lang w:eastAsia="pt-BR"/>
        </w:rPr>
        <w:t>5.11. No modo de disputa “aberto”, os licitantes apresentarão lances públicos e sucessivos, com prorrogações.</w:t>
      </w:r>
    </w:p>
    <w:p w14:paraId="2693C53F" w14:textId="77777777" w:rsidR="00214781" w:rsidRPr="008E5BDD"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8E5BDD">
        <w:rPr>
          <w:rFonts w:ascii="Times New Roman, Times, serif" w:eastAsia="Times New Roman" w:hAnsi="Times New Roman, Times, serif" w:cs="Times New Roman"/>
          <w:color w:val="000000"/>
          <w:sz w:val="27"/>
          <w:szCs w:val="27"/>
          <w:lang w:eastAsia="pt-BR"/>
        </w:rPr>
        <w:t>5.11.1. A etapa de lances da sessão pública terá duração de dez minutos e, após isso, será prorrogada automaticamente pelo sistema quando houver lance ofertado nos últimos dois minutos do período de duração da sessão pública.</w:t>
      </w:r>
    </w:p>
    <w:p w14:paraId="0E02B8F6" w14:textId="77777777" w:rsidR="00214781" w:rsidRPr="008E5BDD"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4"/>
          <w:szCs w:val="24"/>
          <w:lang w:eastAsia="pt-BR"/>
        </w:rPr>
        <w:t>.</w:t>
      </w:r>
      <w:r w:rsidRPr="00214781">
        <w:rPr>
          <w:rFonts w:ascii="Times New Roman" w:eastAsia="Times New Roman" w:hAnsi="Times New Roman" w:cs="Times New Roman"/>
          <w:color w:val="000000"/>
          <w:sz w:val="24"/>
          <w:szCs w:val="24"/>
          <w:lang w:eastAsia="pt-BR"/>
        </w:rPr>
        <w:t>11</w:t>
      </w:r>
      <w:r w:rsidRPr="00214781">
        <w:rPr>
          <w:rFonts w:ascii="Times New Roman, Times, serif" w:eastAsia="Times New Roman" w:hAnsi="Times New Roman, Times, serif" w:cs="Times New Roman"/>
          <w:color w:val="000000"/>
          <w:sz w:val="24"/>
          <w:szCs w:val="24"/>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4"/>
          <w:szCs w:val="24"/>
          <w:lang w:eastAsia="pt-BR"/>
        </w:rPr>
        <w:t xml:space="preserve">. A </w:t>
      </w:r>
      <w:r w:rsidRPr="008E5BDD">
        <w:rPr>
          <w:rFonts w:ascii="Times New Roman, Times, serif" w:eastAsia="Times New Roman" w:hAnsi="Times New Roman, Times, serif" w:cs="Times New Roman"/>
          <w:color w:val="000000"/>
          <w:sz w:val="27"/>
          <w:szCs w:val="27"/>
          <w:lang w:eastAsia="pt-BR"/>
        </w:rPr>
        <w:t>prorrogação automática da etapa de lances, de que trata o subitem anterior, será de dois minutos e ocorrerá sucessivamente sempre que houver lances enviados nesse período de prorrogação, inclusive no caso de lances intermediários.</w:t>
      </w:r>
    </w:p>
    <w:p w14:paraId="197E7C41" w14:textId="784E7374" w:rsidR="00214781" w:rsidRPr="008E5BDD"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8E5BDD">
        <w:rPr>
          <w:rFonts w:ascii="Times New Roman, Times, serif" w:eastAsia="Times New Roman" w:hAnsi="Times New Roman, Times, serif" w:cs="Times New Roman"/>
          <w:color w:val="000000"/>
          <w:sz w:val="27"/>
          <w:szCs w:val="27"/>
          <w:lang w:eastAsia="pt-BR"/>
        </w:rPr>
        <w:t>5.11.3. Não havendo novos lances na forma estabelecida nos itens anteriores, a sessão pública encerrar-se-á automaticamente, e o sistema ordenará e divulgará os lances conforme a ordem final de classificação</w:t>
      </w:r>
      <w:r w:rsidR="00E50318">
        <w:rPr>
          <w:rFonts w:ascii="Times New Roman, Times, serif" w:eastAsia="Times New Roman" w:hAnsi="Times New Roman, Times, serif" w:cs="Times New Roman"/>
          <w:color w:val="000000"/>
          <w:sz w:val="27"/>
          <w:szCs w:val="27"/>
          <w:lang w:eastAsia="pt-BR"/>
        </w:rPr>
        <w:t xml:space="preserve">, </w:t>
      </w:r>
      <w:r w:rsidR="00E50318" w:rsidRPr="008924AF">
        <w:rPr>
          <w:rFonts w:ascii="Times New Roman, Times, serif" w:eastAsia="Times New Roman" w:hAnsi="Times New Roman, Times, serif" w:cs="Times New Roman"/>
          <w:color w:val="000000"/>
          <w:sz w:val="27"/>
          <w:szCs w:val="27"/>
          <w:lang w:eastAsia="pt-BR"/>
        </w:rPr>
        <w:t>sem prejuízo da aplicação da margem de preferência e do desempate ficto, conforme disposto neste edital, quando for o caso</w:t>
      </w:r>
      <w:r w:rsidRPr="008E5BDD">
        <w:rPr>
          <w:rFonts w:ascii="Times New Roman, Times, serif" w:eastAsia="Times New Roman" w:hAnsi="Times New Roman, Times, serif" w:cs="Times New Roman"/>
          <w:color w:val="000000"/>
          <w:sz w:val="27"/>
          <w:szCs w:val="27"/>
          <w:lang w:eastAsia="pt-BR"/>
        </w:rPr>
        <w:t>.</w:t>
      </w:r>
    </w:p>
    <w:p w14:paraId="247176A6" w14:textId="12D79F26" w:rsidR="00214781" w:rsidRPr="008E5BDD"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8E5BDD">
        <w:rPr>
          <w:rFonts w:ascii="Times New Roman, Times, serif" w:eastAsia="Times New Roman" w:hAnsi="Times New Roman, Times, serif" w:cs="Times New Roman"/>
          <w:color w:val="000000"/>
          <w:sz w:val="27"/>
          <w:szCs w:val="27"/>
          <w:lang w:eastAsia="pt-BR"/>
        </w:rPr>
        <w:t>5.11.4. Definida a melhor proposta, se a diferença em relação à proposta classificada em segundo lugar for de pelo menos 5% (cinco por cento), o </w:t>
      </w:r>
      <w:r w:rsidR="008E5BDD">
        <w:rPr>
          <w:rFonts w:ascii="Times New Roman, Times, serif" w:eastAsia="Times New Roman" w:hAnsi="Times New Roman, Times, serif" w:cs="Times New Roman"/>
          <w:color w:val="000000"/>
          <w:sz w:val="27"/>
          <w:szCs w:val="27"/>
          <w:lang w:eastAsia="pt-BR"/>
        </w:rPr>
        <w:t>pregoeiro</w:t>
      </w:r>
      <w:r w:rsidRPr="008E5BDD">
        <w:rPr>
          <w:rFonts w:ascii="Times New Roman, Times, serif" w:eastAsia="Times New Roman" w:hAnsi="Times New Roman, Times, serif" w:cs="Times New Roman"/>
          <w:color w:val="000000"/>
          <w:sz w:val="27"/>
          <w:szCs w:val="27"/>
          <w:lang w:eastAsia="pt-BR"/>
        </w:rPr>
        <w:t xml:space="preserve">, </w:t>
      </w:r>
      <w:r w:rsidRPr="008E5BDD">
        <w:rPr>
          <w:rFonts w:ascii="Times New Roman, Times, serif" w:eastAsia="Times New Roman" w:hAnsi="Times New Roman, Times, serif" w:cs="Times New Roman"/>
          <w:color w:val="000000"/>
          <w:sz w:val="27"/>
          <w:szCs w:val="27"/>
          <w:lang w:eastAsia="pt-BR"/>
        </w:rPr>
        <w:lastRenderedPageBreak/>
        <w:t>auxiliado pela equipe de apoio, poderá admitir o reinício da disputa aberta, para a definição das demais colocações.</w:t>
      </w:r>
    </w:p>
    <w:p w14:paraId="2FE17827" w14:textId="77777777" w:rsidR="00214781" w:rsidRPr="008E5BDD"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8E5BDD">
        <w:rPr>
          <w:rFonts w:ascii="Times New Roman, Times, serif" w:eastAsia="Times New Roman" w:hAnsi="Times New Roman, Times, serif" w:cs="Times New Roman"/>
          <w:color w:val="000000"/>
          <w:sz w:val="27"/>
          <w:szCs w:val="27"/>
          <w:lang w:eastAsia="pt-BR"/>
        </w:rPr>
        <w:t>5.11.5. Após o reinício previsto no item supra, os licitantes serão convocados para apresentar lances intermediários.</w:t>
      </w:r>
    </w:p>
    <w:p w14:paraId="77CB2C55"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8E5BDD">
        <w:rPr>
          <w:rFonts w:ascii="Times New Roman, Times, serif" w:eastAsia="Times New Roman" w:hAnsi="Times New Roman, Times, serif" w:cs="Times New Roman"/>
          <w:color w:val="000000"/>
          <w:sz w:val="27"/>
          <w:szCs w:val="27"/>
          <w:lang w:eastAsia="pt-BR"/>
        </w:rPr>
        <w:t>5</w:t>
      </w:r>
      <w:r w:rsidRPr="00214781">
        <w:rPr>
          <w:rFonts w:ascii="Times New Roman, Times, serif" w:eastAsia="Times New Roman" w:hAnsi="Times New Roman, Times, serif" w:cs="Times New Roman"/>
          <w:color w:val="000000"/>
          <w:sz w:val="27"/>
          <w:szCs w:val="27"/>
          <w:lang w:eastAsia="pt-BR"/>
        </w:rPr>
        <w:t>.</w:t>
      </w:r>
      <w:r w:rsidRPr="008E5BDD">
        <w:rPr>
          <w:rFonts w:ascii="Times New Roman, Times, serif" w:eastAsia="Times New Roman" w:hAnsi="Times New Roman, Times, serif" w:cs="Times New Roman"/>
          <w:color w:val="000000"/>
          <w:sz w:val="27"/>
          <w:szCs w:val="27"/>
          <w:lang w:eastAsia="pt-BR"/>
        </w:rPr>
        <w:t>12</w:t>
      </w:r>
      <w:r w:rsidRPr="00214781">
        <w:rPr>
          <w:rFonts w:ascii="Times New Roman, Times, serif" w:eastAsia="Times New Roman" w:hAnsi="Times New Roman, Times, serif" w:cs="Times New Roman"/>
          <w:color w:val="000000"/>
          <w:sz w:val="27"/>
          <w:szCs w:val="27"/>
          <w:lang w:eastAsia="pt-BR"/>
        </w:rPr>
        <w:t>. Após o término dos prazos estabelecidos nos subitens anteriores, o sistema ordenará e divulgará os lances segundo a ordem crescente de valores.</w:t>
      </w:r>
    </w:p>
    <w:p w14:paraId="4870B39C"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13</w:t>
      </w:r>
      <w:r w:rsidRPr="00214781">
        <w:rPr>
          <w:rFonts w:ascii="Times New Roman, Times, serif" w:eastAsia="Times New Roman" w:hAnsi="Times New Roman, Times, serif" w:cs="Times New Roman"/>
          <w:color w:val="000000"/>
          <w:sz w:val="27"/>
          <w:szCs w:val="27"/>
          <w:lang w:eastAsia="pt-BR"/>
        </w:rPr>
        <w:t>. Não serão aceitos dois ou mais lances de mesmo valor, prevalecendo aquele que for recebido e registrado em primeiro lugar.</w:t>
      </w:r>
    </w:p>
    <w:p w14:paraId="26A755E5"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14</w:t>
      </w:r>
      <w:r w:rsidRPr="00214781">
        <w:rPr>
          <w:rFonts w:ascii="Times New Roman, Times, serif" w:eastAsia="Times New Roman" w:hAnsi="Times New Roman, Times, serif" w:cs="Times New Roman"/>
          <w:color w:val="000000"/>
          <w:sz w:val="27"/>
          <w:szCs w:val="27"/>
          <w:lang w:eastAsia="pt-BR"/>
        </w:rPr>
        <w:t>. Durante o transcurso da sessão pública, os licitantes serão informados, em tempo real, do valor do menor lance registrado, vedada a identificação do licitante.</w:t>
      </w:r>
    </w:p>
    <w:p w14:paraId="7C96ED15"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15</w:t>
      </w:r>
      <w:r w:rsidRPr="00214781">
        <w:rPr>
          <w:rFonts w:ascii="Times New Roman, Times, serif" w:eastAsia="Times New Roman" w:hAnsi="Times New Roman, Times, serif" w:cs="Times New Roman"/>
          <w:color w:val="000000"/>
          <w:sz w:val="27"/>
          <w:szCs w:val="27"/>
          <w:lang w:eastAsia="pt-BR"/>
        </w:rPr>
        <w:t>. No caso de desconexão com o Pregoeiro, no decorrer da etapa competitiva do Pregão Eletrônico, o sistema eletrônico poderá permanecer acessível aos licitantes para a recepção dos lances.</w:t>
      </w:r>
    </w:p>
    <w:p w14:paraId="451235FD"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16</w:t>
      </w:r>
      <w:r w:rsidRPr="00214781">
        <w:rPr>
          <w:rFonts w:ascii="Times New Roman, Times, serif" w:eastAsia="Times New Roman" w:hAnsi="Times New Roman, Times, serif" w:cs="Times New Roman"/>
          <w:color w:val="000000"/>
          <w:sz w:val="27"/>
          <w:szCs w:val="27"/>
          <w:lang w:eastAsia="pt-BR"/>
        </w:rPr>
        <w:t>.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6AE1262" w14:textId="7C9DA423" w:rsid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17</w:t>
      </w:r>
      <w:r w:rsidRPr="00214781">
        <w:rPr>
          <w:rFonts w:ascii="Times New Roman, Times, serif" w:eastAsia="Times New Roman" w:hAnsi="Times New Roman, Times, serif" w:cs="Times New Roman"/>
          <w:color w:val="000000"/>
          <w:sz w:val="27"/>
          <w:szCs w:val="27"/>
          <w:lang w:eastAsia="pt-BR"/>
        </w:rPr>
        <w:t>. Caso o licitante não apresente lances, concorrerá com o valor de sua proposta.</w:t>
      </w:r>
    </w:p>
    <w:p w14:paraId="46AECE92" w14:textId="55B31805" w:rsidR="00790754" w:rsidRDefault="00E741EA"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Pr>
          <w:rFonts w:ascii="Times New Roman" w:eastAsia="Times New Roman" w:hAnsi="Times New Roman" w:cs="Times New Roman"/>
          <w:color w:val="000000"/>
          <w:sz w:val="24"/>
          <w:szCs w:val="24"/>
          <w:lang w:eastAsia="pt-BR"/>
        </w:rPr>
        <w:t>8</w:t>
      </w:r>
      <w:r w:rsidR="00790754">
        <w:rPr>
          <w:rFonts w:ascii="Times New Roman, Times, serif" w:eastAsia="Times New Roman" w:hAnsi="Times New Roman, Times, serif" w:cs="Times New Roman"/>
          <w:color w:val="000000"/>
          <w:sz w:val="27"/>
          <w:szCs w:val="27"/>
          <w:lang w:eastAsia="pt-BR"/>
        </w:rPr>
        <w:t xml:space="preserve">. </w:t>
      </w:r>
      <w:r w:rsidRPr="00E741EA">
        <w:rPr>
          <w:rFonts w:ascii="Times New Roman, Times, serif" w:eastAsia="Times New Roman" w:hAnsi="Times New Roman, Times, serif" w:cs="Times New Roman"/>
          <w:color w:val="000000"/>
          <w:sz w:val="27"/>
          <w:szCs w:val="27"/>
          <w:lang w:eastAsia="pt-BR"/>
        </w:rPr>
        <w:t>Encerrada a etapa de lances, será efetivada a verificação automática, junto à Receita Federal, do porte da entidade empresarial, caso a contratação não se enquadre nas vedações dos §§1º e 2º do art. 4º da Lei nº 14.133, de 2021.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nº 123, de 2006, regulamentada pelo Decreto nº 8.538, de 2015.</w:t>
      </w:r>
    </w:p>
    <w:p w14:paraId="45479FDC" w14:textId="77777777" w:rsidR="00996BB5" w:rsidRDefault="00996BB5"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996BB5">
        <w:rPr>
          <w:rFonts w:ascii="Times New Roman" w:eastAsia="Times New Roman" w:hAnsi="Times New Roman" w:cs="Times New Roman"/>
          <w:color w:val="000000"/>
          <w:sz w:val="24"/>
          <w:szCs w:val="24"/>
          <w:lang w:eastAsia="pt-BR"/>
        </w:rPr>
        <w:t>5.18.1</w:t>
      </w:r>
      <w:r w:rsidRPr="00996BB5">
        <w:rPr>
          <w:rFonts w:ascii="Times New Roman, Times, serif" w:eastAsia="Times New Roman" w:hAnsi="Times New Roman, Times, serif" w:cs="Times New Roman"/>
          <w:color w:val="000000"/>
          <w:sz w:val="27"/>
          <w:szCs w:val="27"/>
          <w:lang w:eastAsia="pt-BR"/>
        </w:rPr>
        <w:t xml:space="preserve">. Nessas condições, as propostas de microempresas e empresas de pequeno porte que se encontrarem na faixa de até 5% (cinco por cento), serão consideradas empatadas com a primeira colocada. </w:t>
      </w:r>
    </w:p>
    <w:p w14:paraId="2CDBA0E1" w14:textId="7131A577" w:rsidR="00996BB5" w:rsidRDefault="00996BB5"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996BB5">
        <w:rPr>
          <w:rFonts w:ascii="Times New Roman" w:eastAsia="Times New Roman" w:hAnsi="Times New Roman" w:cs="Times New Roman"/>
          <w:color w:val="000000"/>
          <w:sz w:val="24"/>
          <w:szCs w:val="24"/>
          <w:lang w:eastAsia="pt-BR"/>
        </w:rPr>
        <w:t>5.18.2</w:t>
      </w:r>
      <w:r w:rsidRPr="00996BB5">
        <w:rPr>
          <w:rFonts w:ascii="Times New Roman, Times, serif" w:eastAsia="Times New Roman" w:hAnsi="Times New Roman, Times, serif" w:cs="Times New Roman"/>
          <w:color w:val="000000"/>
          <w:sz w:val="27"/>
          <w:szCs w:val="27"/>
          <w:lang w:eastAsia="pt-BR"/>
        </w:rPr>
        <w:t>.</w:t>
      </w:r>
      <w:r>
        <w:rPr>
          <w:rFonts w:ascii="Times New Roman, Times, serif" w:eastAsia="Times New Roman" w:hAnsi="Times New Roman, Times, serif" w:cs="Times New Roman"/>
          <w:color w:val="000000"/>
          <w:sz w:val="27"/>
          <w:szCs w:val="27"/>
          <w:lang w:eastAsia="pt-BR"/>
        </w:rPr>
        <w:t xml:space="preserve"> </w:t>
      </w:r>
      <w:r w:rsidRPr="00996BB5">
        <w:rPr>
          <w:rFonts w:ascii="Times New Roman, Times, serif" w:eastAsia="Times New Roman" w:hAnsi="Times New Roman, Times, serif" w:cs="Times New Roman"/>
          <w:color w:val="000000"/>
          <w:sz w:val="27"/>
          <w:szCs w:val="27"/>
          <w:lang w:eastAsia="pt-BR"/>
        </w:rPr>
        <w:t xml:space="preserve">A licitante mais bem classificada nos termos do subitem anterior terá o direito de encaminhar uma última oferta para desempate, obrigatoriamente em valor inferior ao da primeira colocada, no prazo de 5 (cinco) minutos controlados pelo sistema, contados após a comunicação automática para tanto. </w:t>
      </w:r>
    </w:p>
    <w:p w14:paraId="1DC8FE9E" w14:textId="18A5B19B" w:rsidR="00996BB5" w:rsidRDefault="00996BB5"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996BB5">
        <w:rPr>
          <w:rFonts w:ascii="Times New Roman" w:eastAsia="Times New Roman" w:hAnsi="Times New Roman" w:cs="Times New Roman"/>
          <w:color w:val="000000"/>
          <w:sz w:val="24"/>
          <w:szCs w:val="24"/>
          <w:lang w:eastAsia="pt-BR"/>
        </w:rPr>
        <w:t>5.18.3</w:t>
      </w:r>
      <w:r w:rsidRPr="00996BB5">
        <w:rPr>
          <w:rFonts w:ascii="Times New Roman, Times, serif" w:eastAsia="Times New Roman" w:hAnsi="Times New Roman, Times, serif" w:cs="Times New Roman"/>
          <w:color w:val="000000"/>
          <w:sz w:val="27"/>
          <w:szCs w:val="27"/>
          <w:lang w:eastAsia="pt-BR"/>
        </w:rPr>
        <w:t>.</w:t>
      </w:r>
      <w:r>
        <w:rPr>
          <w:rFonts w:ascii="Times New Roman, Times, serif" w:eastAsia="Times New Roman" w:hAnsi="Times New Roman, Times, serif" w:cs="Times New Roman"/>
          <w:color w:val="000000"/>
          <w:sz w:val="27"/>
          <w:szCs w:val="27"/>
          <w:lang w:eastAsia="pt-BR"/>
        </w:rPr>
        <w:t xml:space="preserve"> </w:t>
      </w:r>
      <w:r w:rsidRPr="00996BB5">
        <w:rPr>
          <w:rFonts w:ascii="Times New Roman, Times, serif" w:eastAsia="Times New Roman" w:hAnsi="Times New Roman, Times, serif" w:cs="Times New Roman"/>
          <w:color w:val="000000"/>
          <w:sz w:val="27"/>
          <w:szCs w:val="27"/>
          <w:lang w:eastAsia="pt-BR"/>
        </w:rPr>
        <w:t xml:space="preserve">Caso a microempresa ou a empresa de pequeno porte melhor classificada desista ou não se manifeste no prazo estabelecido, serão convocadas as demais licitantes microempresa e empresa de pequeno porte que se encontrem naquele intervalo de até 5% (cinco por cento), na ordem de classificação, para o exercício do mesmo direito, no prazo estabelecido no subitem anterior. </w:t>
      </w:r>
    </w:p>
    <w:p w14:paraId="29D1D052" w14:textId="279B4607" w:rsidR="00996BB5" w:rsidRDefault="00996BB5"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996BB5">
        <w:rPr>
          <w:rFonts w:ascii="Times New Roman" w:eastAsia="Times New Roman" w:hAnsi="Times New Roman" w:cs="Times New Roman"/>
          <w:color w:val="000000"/>
          <w:sz w:val="24"/>
          <w:szCs w:val="24"/>
          <w:lang w:eastAsia="pt-BR"/>
        </w:rPr>
        <w:t>5.18.4</w:t>
      </w:r>
      <w:r w:rsidRPr="00996BB5">
        <w:rPr>
          <w:rFonts w:ascii="Times New Roman, Times, serif" w:eastAsia="Times New Roman" w:hAnsi="Times New Roman, Times, serif" w:cs="Times New Roman"/>
          <w:color w:val="000000"/>
          <w:sz w:val="27"/>
          <w:szCs w:val="27"/>
          <w:lang w:eastAsia="pt-BR"/>
        </w:rPr>
        <w:t>.</w:t>
      </w:r>
      <w:r>
        <w:rPr>
          <w:rFonts w:ascii="Times New Roman, Times, serif" w:eastAsia="Times New Roman" w:hAnsi="Times New Roman, Times, serif" w:cs="Times New Roman"/>
          <w:color w:val="000000"/>
          <w:sz w:val="27"/>
          <w:szCs w:val="27"/>
          <w:lang w:eastAsia="pt-BR"/>
        </w:rPr>
        <w:t xml:space="preserve"> </w:t>
      </w:r>
      <w:r w:rsidRPr="00996BB5">
        <w:rPr>
          <w:rFonts w:ascii="Times New Roman, Times, serif" w:eastAsia="Times New Roman" w:hAnsi="Times New Roman, Times, serif" w:cs="Times New Roman"/>
          <w:color w:val="000000"/>
          <w:sz w:val="27"/>
          <w:szCs w:val="27"/>
          <w:lang w:eastAsia="pt-BR"/>
        </w:rPr>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p>
    <w:p w14:paraId="52AD63F0" w14:textId="0ADA2F4C" w:rsidR="00996BB5" w:rsidRPr="00214781" w:rsidRDefault="00996BB5"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996BB5">
        <w:rPr>
          <w:rFonts w:ascii="Times New Roman" w:eastAsia="Times New Roman" w:hAnsi="Times New Roman" w:cs="Times New Roman"/>
          <w:color w:val="000000"/>
          <w:sz w:val="24"/>
          <w:szCs w:val="24"/>
          <w:lang w:eastAsia="pt-BR"/>
        </w:rPr>
        <w:lastRenderedPageBreak/>
        <w:t>5.18.5</w:t>
      </w:r>
      <w:r w:rsidRPr="00996BB5">
        <w:rPr>
          <w:rFonts w:ascii="Times New Roman, Times, serif" w:eastAsia="Times New Roman" w:hAnsi="Times New Roman, Times, serif" w:cs="Times New Roman"/>
          <w:color w:val="000000"/>
          <w:sz w:val="27"/>
          <w:szCs w:val="27"/>
          <w:lang w:eastAsia="pt-BR"/>
        </w:rPr>
        <w:t>.</w:t>
      </w:r>
      <w:r>
        <w:rPr>
          <w:rFonts w:ascii="Times New Roman, Times, serif" w:eastAsia="Times New Roman" w:hAnsi="Times New Roman, Times, serif" w:cs="Times New Roman"/>
          <w:color w:val="000000"/>
          <w:sz w:val="27"/>
          <w:szCs w:val="27"/>
          <w:lang w:eastAsia="pt-BR"/>
        </w:rPr>
        <w:t xml:space="preserve"> </w:t>
      </w:r>
      <w:r w:rsidRPr="00996BB5">
        <w:rPr>
          <w:rFonts w:ascii="Times New Roman, Times, serif" w:eastAsia="Times New Roman" w:hAnsi="Times New Roman, Times, serif" w:cs="Times New Roman"/>
          <w:color w:val="000000"/>
          <w:sz w:val="27"/>
          <w:szCs w:val="27"/>
          <w:lang w:eastAsia="pt-BR"/>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3F0433E3" w14:textId="4626E4D6"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3A11C4">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 Só poderá haver empate entre propostas iguais (não seguidas de lances).</w:t>
      </w:r>
    </w:p>
    <w:p w14:paraId="1F474FBA" w14:textId="06F2E415"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D71010">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.1. Havendo eventual empate entre propostas ou lances, o critério de desempate será aquele previsto no </w:t>
      </w:r>
      <w:hyperlink r:id="rId16" w:anchor="art60" w:tgtFrame="_blank" w:history="1">
        <w:r w:rsidRPr="00214781">
          <w:rPr>
            <w:rFonts w:ascii="Times New Roman, Times, serif" w:eastAsia="Times New Roman" w:hAnsi="Times New Roman, Times, serif" w:cs="Times New Roman"/>
            <w:color w:val="0000FF"/>
            <w:sz w:val="27"/>
            <w:szCs w:val="27"/>
            <w:u w:val="single"/>
            <w:lang w:eastAsia="pt-BR"/>
          </w:rPr>
          <w:t>art. 60 da Lei nº 14.133, de 2021</w:t>
        </w:r>
      </w:hyperlink>
      <w:r w:rsidRPr="00214781">
        <w:rPr>
          <w:rFonts w:ascii="Times New Roman, Times, serif" w:eastAsia="Times New Roman" w:hAnsi="Times New Roman, Times, serif" w:cs="Times New Roman"/>
          <w:color w:val="000000"/>
          <w:sz w:val="27"/>
          <w:szCs w:val="27"/>
          <w:lang w:eastAsia="pt-BR"/>
        </w:rPr>
        <w:t>, nesta ordem:</w:t>
      </w:r>
    </w:p>
    <w:p w14:paraId="0DCA5842" w14:textId="2C4E3F47" w:rsidR="00214781" w:rsidRPr="00214781" w:rsidRDefault="00214781" w:rsidP="00214781">
      <w:pPr>
        <w:spacing w:after="48" w:line="288" w:lineRule="atLeast"/>
        <w:ind w:firstLine="851"/>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D71010">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.1.1 disputa final, hipótese em que os licitantes empatados poderão apresentar nova proposta em ato contínuo à classificação;</w:t>
      </w:r>
    </w:p>
    <w:p w14:paraId="26A88C9B" w14:textId="7A1D6756" w:rsidR="00214781" w:rsidRPr="00214781" w:rsidRDefault="00214781" w:rsidP="00214781">
      <w:pPr>
        <w:spacing w:after="48" w:line="288" w:lineRule="atLeast"/>
        <w:ind w:firstLine="851"/>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D71010">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.1.2 avaliação do desempenho contratual prévio dos licitantes, para a qual deverão preferencialmente ser utilizados registros cadastrais para efeito de atesto de cumprimento de obrigações previstos nesta Lei;</w:t>
      </w:r>
    </w:p>
    <w:p w14:paraId="2B26EBBA" w14:textId="39A04570" w:rsidR="00214781" w:rsidRPr="00214781" w:rsidRDefault="00214781" w:rsidP="00214781">
      <w:pPr>
        <w:spacing w:after="48" w:line="288" w:lineRule="atLeast"/>
        <w:ind w:firstLine="851"/>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D71010">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.1.3 desenvolvimento pelo licitante de ações de equidade entre homens e mulheres no ambiente de trabalho, conforme regulamento;</w:t>
      </w:r>
    </w:p>
    <w:p w14:paraId="0F2E1B1C" w14:textId="67FA30BD" w:rsidR="00214781" w:rsidRPr="00214781" w:rsidRDefault="00214781" w:rsidP="00214781">
      <w:pPr>
        <w:spacing w:after="48" w:line="288" w:lineRule="atLeast"/>
        <w:ind w:firstLine="851"/>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D71010">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.1.4 desenvolvimento pelo licitante de programa de integridade, conforme orientações dos órgãos de controle.</w:t>
      </w:r>
    </w:p>
    <w:p w14:paraId="76D2C128" w14:textId="417669E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D71010">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.2. Persistindo o empate, será assegurada preferência, sucessivamente, aos bens e serviços produzidos ou prestados por:</w:t>
      </w:r>
    </w:p>
    <w:p w14:paraId="266C0507" w14:textId="2CCF4FD6" w:rsidR="00214781" w:rsidRPr="00214781" w:rsidRDefault="00214781" w:rsidP="00214781">
      <w:pPr>
        <w:spacing w:after="48" w:line="288" w:lineRule="atLeast"/>
        <w:ind w:firstLine="851"/>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D71010">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.2.2 empresas brasileiras;</w:t>
      </w:r>
    </w:p>
    <w:p w14:paraId="1909A494" w14:textId="4E74F995" w:rsidR="00214781" w:rsidRPr="00214781" w:rsidRDefault="00214781" w:rsidP="00214781">
      <w:pPr>
        <w:spacing w:after="48" w:line="288" w:lineRule="atLeast"/>
        <w:ind w:firstLine="851"/>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D71010">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.2.3 empresas que invistam em pesquisa e no desenvolvimento de tecnologia no País;</w:t>
      </w:r>
    </w:p>
    <w:p w14:paraId="21FB7CBD" w14:textId="6C6AD4BB" w:rsidR="00214781" w:rsidRPr="00214781" w:rsidRDefault="00214781" w:rsidP="00214781">
      <w:pPr>
        <w:spacing w:before="240" w:after="48" w:line="288" w:lineRule="atLeast"/>
        <w:ind w:firstLine="851"/>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D71010">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.2.4 empresas que comprovem a prática de mitigação, nos termos da </w:t>
      </w:r>
      <w:hyperlink r:id="rId17" w:anchor=":~:text=LEI%20N%C2%BA%2012.187%2C%20DE%2029%20DE%20DEZEMBRO%20DE%202009.&amp;text=Institui%20a%20Pol%C3%ADtica%20Nacional%20sobre,PNMC%20e%20d%C3%A1%20outras%20provid%C3%AAncias." w:history="1">
        <w:r w:rsidRPr="00214781">
          <w:rPr>
            <w:rFonts w:ascii="Times New Roman, Times, serif" w:eastAsia="Times New Roman" w:hAnsi="Times New Roman, Times, serif" w:cs="Times New Roman"/>
            <w:color w:val="0000FF"/>
            <w:sz w:val="27"/>
            <w:szCs w:val="27"/>
            <w:u w:val="single"/>
            <w:lang w:eastAsia="pt-BR"/>
          </w:rPr>
          <w:t>Lei nº 12.187, de 29 de dezembro de 2009</w:t>
        </w:r>
      </w:hyperlink>
      <w:r w:rsidRPr="00214781">
        <w:rPr>
          <w:rFonts w:ascii="Times New Roman, Times, serif" w:eastAsia="Times New Roman" w:hAnsi="Times New Roman, Times, serif" w:cs="Times New Roman"/>
          <w:color w:val="000000"/>
          <w:sz w:val="27"/>
          <w:szCs w:val="27"/>
          <w:lang w:eastAsia="pt-BR"/>
        </w:rPr>
        <w:t>.</w:t>
      </w:r>
    </w:p>
    <w:p w14:paraId="47ED1043" w14:textId="520D1625"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00D71010">
        <w:rPr>
          <w:rFonts w:ascii="Times New Roman" w:eastAsia="Times New Roman" w:hAnsi="Times New Roman" w:cs="Times New Roman"/>
          <w:color w:val="000000"/>
          <w:sz w:val="24"/>
          <w:szCs w:val="24"/>
          <w:lang w:eastAsia="pt-BR"/>
        </w:rPr>
        <w:t>20</w:t>
      </w:r>
      <w:r w:rsidRPr="00214781">
        <w:rPr>
          <w:rFonts w:ascii="Times New Roman, Times, serif" w:eastAsia="Times New Roman" w:hAnsi="Times New Roman, Times, serif" w:cs="Times New Roman"/>
          <w:color w:val="000000"/>
          <w:sz w:val="27"/>
          <w:szCs w:val="27"/>
          <w:lang w:eastAsia="pt-BR"/>
        </w:rPr>
        <w:t>. Esgotados todos os demais critérios de desempate previstos em lei, a escolha do licitante vencedor ocorrerá por sorteio, em ato público, para o qual todos os licitantes serão convocados, vedado qualquer outro processo.</w:t>
      </w:r>
    </w:p>
    <w:p w14:paraId="6C95BD9E" w14:textId="2D95D851"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00D71010">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Encerrada a etapa de envio de lances da sessão pública, na hipótese da proposta do primeiro colocado permanecer acima do preço máximo definido para a contratação, o Pregoeiro poderá negociar condições mais vantajosas, após definido o resultado do julgamento.</w:t>
      </w:r>
    </w:p>
    <w:p w14:paraId="47984A16" w14:textId="3BA6A593"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00D71010">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385F1937" w14:textId="1BBF527C"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00D71010">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A negociação será realizada por meio do sistema, podendo ser acompanhada pelos demais licitantes.</w:t>
      </w:r>
    </w:p>
    <w:p w14:paraId="33572A0C" w14:textId="520C1A8D"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00D71010">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O resultado da negociação será divulgado a todos os licitantes e anexado aos autos do processo licitatório.</w:t>
      </w:r>
    </w:p>
    <w:p w14:paraId="31F4EABF" w14:textId="430848BA"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00D71010">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 xml:space="preserve">. O Pregoeiro solicitará ao licitante mais bem classificado que, no prazo de 2 (duas) horas, envie a proposta adequada ao último lance ofertado após a negociação </w:t>
      </w:r>
      <w:r w:rsidRPr="00214781">
        <w:rPr>
          <w:rFonts w:ascii="Times New Roman, Times, serif" w:eastAsia="Times New Roman" w:hAnsi="Times New Roman, Times, serif" w:cs="Times New Roman"/>
          <w:color w:val="000000"/>
          <w:sz w:val="27"/>
          <w:szCs w:val="27"/>
          <w:lang w:eastAsia="pt-BR"/>
        </w:rPr>
        <w:lastRenderedPageBreak/>
        <w:t>realizada, acompanhada, se for o caso, dos documentos complementares, quando necessários à confirmação daqueles exigidos neste Edital e já apresentados.</w:t>
      </w:r>
    </w:p>
    <w:p w14:paraId="1BDE79CE" w14:textId="7865A913"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00D71010">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 É facultado ao Pregoeiro prorrogar o prazo estabelecido, a partir de solicitação fundamentada feita no chat pelo licitante, antes de findo o prazo.</w:t>
      </w:r>
    </w:p>
    <w:p w14:paraId="40F39433" w14:textId="77575B4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00D71010">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Após a negociação do preço, o Pregoeiro iniciará a fase de aceitação e julgamento da proposta.</w:t>
      </w:r>
    </w:p>
    <w:p w14:paraId="5B89437D"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3BEEFFE2"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b/>
          <w:bCs/>
          <w:color w:val="000000"/>
          <w:sz w:val="24"/>
          <w:szCs w:val="24"/>
          <w:lang w:eastAsia="pt-BR"/>
        </w:rPr>
        <w:t>6</w:t>
      </w:r>
      <w:r w:rsidRPr="00214781">
        <w:rPr>
          <w:rFonts w:ascii="Times New Roman, Times, serif" w:eastAsia="Times New Roman" w:hAnsi="Times New Roman, Times, serif" w:cs="Times New Roman"/>
          <w:b/>
          <w:bCs/>
          <w:color w:val="000000"/>
          <w:sz w:val="27"/>
          <w:szCs w:val="27"/>
          <w:lang w:eastAsia="pt-BR"/>
        </w:rPr>
        <w:t>. DA FASE DE JULGAMENTO</w:t>
      </w:r>
    </w:p>
    <w:p w14:paraId="28A7AA7B" w14:textId="4513E723" w:rsidR="00214781" w:rsidRPr="00214781" w:rsidRDefault="00214781" w:rsidP="008233D6">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Encerrada a etapa de negociação, o Pregoeiro verificará se o licitante provisoriamente classificado em primeiro lugar atende às condições de participação no certame, conforme previsto no art. 14 da Lei nº 14.133/2021, legislação correlata e no item 2.7. do edital, especialmente quanto à existência de sanção que impeça a participação no certame ou a futura contratação, mediante a consulta aos seguintes cadastros:</w:t>
      </w:r>
    </w:p>
    <w:p w14:paraId="4343EDFA"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SICAF;</w:t>
      </w:r>
    </w:p>
    <w:p w14:paraId="200D59A1" w14:textId="77777777"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Cadastro Nacional de Empresas Punidas – CNEP, mantido pela Controladoria-Geral da União (</w:t>
      </w:r>
      <w:hyperlink r:id="rId18" w:tgtFrame="_blank" w:history="1">
        <w:r w:rsidRPr="00214781">
          <w:rPr>
            <w:rFonts w:ascii="Times New Roman, Times, serif" w:eastAsia="Times New Roman" w:hAnsi="Times New Roman, Times, serif" w:cs="Times New Roman"/>
            <w:color w:val="0000FF"/>
            <w:sz w:val="27"/>
            <w:szCs w:val="27"/>
            <w:u w:val="single"/>
            <w:lang w:eastAsia="pt-BR"/>
          </w:rPr>
          <w:t>https://www.portaltransparencia.gov.br/sancoes/cnep</w:t>
        </w:r>
      </w:hyperlink>
      <w:r w:rsidRPr="00214781">
        <w:rPr>
          <w:rFonts w:ascii="Times New Roman, Times, serif" w:eastAsia="Times New Roman" w:hAnsi="Times New Roman, Times, serif" w:cs="Times New Roman"/>
          <w:color w:val="000000"/>
          <w:sz w:val="27"/>
          <w:szCs w:val="27"/>
          <w:lang w:eastAsia="pt-BR"/>
        </w:rPr>
        <w:t>).</w:t>
      </w:r>
    </w:p>
    <w:p w14:paraId="3B3425BE"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A consulta aos cadastros será realizada no nome e no CNPJ da empresa licitante.</w:t>
      </w:r>
    </w:p>
    <w:p w14:paraId="5A98C2F6" w14:textId="77777777"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A consulta no CEIS quanto às sanções previstas na </w:t>
      </w:r>
      <w:hyperlink r:id="rId19" w:anchor=":~:text=%C3%A0s%20seguintes%20comina%C3%A7%C3%B5es%3A-,Art.,n%C2%BA%2012.120%2C%20de%202009)." w:tgtFrame="_blank" w:history="1">
        <w:r w:rsidRPr="00214781">
          <w:rPr>
            <w:rFonts w:ascii="Times New Roman, Times, serif" w:eastAsia="Times New Roman" w:hAnsi="Times New Roman, Times, serif" w:cs="Times New Roman"/>
            <w:color w:val="0000FF"/>
            <w:sz w:val="27"/>
            <w:szCs w:val="27"/>
            <w:u w:val="single"/>
            <w:lang w:eastAsia="pt-BR"/>
          </w:rPr>
          <w:t>Lei n° 8.429, de 1992.</w:t>
        </w:r>
      </w:hyperlink>
      <w:r w:rsidRPr="00214781">
        <w:rPr>
          <w:rFonts w:ascii="Times New Roman, Times, serif" w:eastAsia="Times New Roman" w:hAnsi="Times New Roman, Times, serif" w:cs="Times New Roman"/>
          <w:color w:val="000000"/>
          <w:sz w:val="27"/>
          <w:szCs w:val="27"/>
          <w:lang w:eastAsia="pt-BR"/>
        </w:rPr>
        <w:t> , também ocorrerá no nome e no CPF do sócio majoritário da empresa licitante, se houver, por força do art. 12 da citada lei.</w:t>
      </w:r>
    </w:p>
    <w:p w14:paraId="317C4883"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Caso conste na Consulta de Situação do licitante a existência de Ocorrências Impeditivas Indiretas, o Pregoeiro diligenciará para verificar se houve fraude por parte das empresas apontadas no Relatório de Ocorrências Impeditivas Indiretas. (</w:t>
      </w:r>
      <w:hyperlink r:id="rId20" w:anchor="art29" w:tgtFrame="_blank" w:history="1">
        <w:r w:rsidRPr="00214781">
          <w:rPr>
            <w:rFonts w:ascii="Times New Roman, Times, serif" w:eastAsia="Times New Roman" w:hAnsi="Times New Roman, Times, serif" w:cs="Times New Roman"/>
            <w:color w:val="0000FF"/>
            <w:sz w:val="27"/>
            <w:szCs w:val="27"/>
            <w:u w:val="single"/>
            <w:lang w:eastAsia="pt-BR"/>
          </w:rPr>
          <w:t>IN nº 3/2018, art. 29, </w:t>
        </w:r>
        <w:r w:rsidRPr="00214781">
          <w:rPr>
            <w:rFonts w:ascii="Times New Roman, Times, serif" w:eastAsia="Times New Roman" w:hAnsi="Times New Roman, Times, serif" w:cs="Times New Roman"/>
            <w:b/>
            <w:bCs/>
            <w:color w:val="0000FF"/>
            <w:sz w:val="27"/>
            <w:szCs w:val="27"/>
            <w:u w:val="single"/>
            <w:lang w:eastAsia="pt-BR"/>
          </w:rPr>
          <w:t>caput</w:t>
        </w:r>
      </w:hyperlink>
      <w:r w:rsidRPr="00214781">
        <w:rPr>
          <w:rFonts w:ascii="Times New Roman, Times, serif" w:eastAsia="Times New Roman" w:hAnsi="Times New Roman, Times, serif" w:cs="Times New Roman"/>
          <w:color w:val="000000"/>
          <w:sz w:val="27"/>
          <w:szCs w:val="27"/>
          <w:lang w:eastAsia="pt-BR"/>
        </w:rPr>
        <w:t>).</w:t>
      </w:r>
    </w:p>
    <w:p w14:paraId="07F687B6"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A tentativa de burla será verificada por meio dos vínculos societários, linhas de fornecimento similares, dentre outros. (</w:t>
      </w:r>
      <w:hyperlink r:id="rId21" w:tgtFrame="_blank" w:history="1">
        <w:r w:rsidRPr="00214781">
          <w:rPr>
            <w:rFonts w:ascii="Times New Roman, Times, serif" w:eastAsia="Times New Roman" w:hAnsi="Times New Roman, Times, serif" w:cs="Times New Roman"/>
            <w:color w:val="0000FF"/>
            <w:sz w:val="27"/>
            <w:szCs w:val="27"/>
            <w:u w:val="single"/>
            <w:lang w:eastAsia="pt-BR"/>
          </w:rPr>
          <w:t>IN nº 3/2018, art. 29, §1º</w:t>
        </w:r>
      </w:hyperlink>
      <w:r w:rsidRPr="00214781">
        <w:rPr>
          <w:rFonts w:ascii="Times New Roman, Times, serif" w:eastAsia="Times New Roman" w:hAnsi="Times New Roman, Times, serif" w:cs="Times New Roman"/>
          <w:color w:val="000000"/>
          <w:sz w:val="27"/>
          <w:szCs w:val="27"/>
          <w:lang w:eastAsia="pt-BR"/>
        </w:rPr>
        <w:t>).</w:t>
      </w:r>
    </w:p>
    <w:p w14:paraId="17C0F47C"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O licitante será convocado para manifestação previamente a uma eventual desclassificação. (</w:t>
      </w:r>
      <w:hyperlink r:id="rId22" w:tgtFrame="_blank" w:history="1">
        <w:r w:rsidRPr="00214781">
          <w:rPr>
            <w:rFonts w:ascii="Times New Roman, Times, serif" w:eastAsia="Times New Roman" w:hAnsi="Times New Roman, Times, serif" w:cs="Times New Roman"/>
            <w:color w:val="0000FF"/>
            <w:sz w:val="27"/>
            <w:szCs w:val="27"/>
            <w:u w:val="single"/>
            <w:lang w:eastAsia="pt-BR"/>
          </w:rPr>
          <w:t>IN nº 3/2018, art. 29, §2º</w:t>
        </w:r>
      </w:hyperlink>
      <w:r w:rsidRPr="00214781">
        <w:rPr>
          <w:rFonts w:ascii="Times New Roman, Times, serif" w:eastAsia="Times New Roman" w:hAnsi="Times New Roman, Times, serif" w:cs="Times New Roman"/>
          <w:color w:val="000000"/>
          <w:sz w:val="27"/>
          <w:szCs w:val="27"/>
          <w:lang w:eastAsia="pt-BR"/>
        </w:rPr>
        <w:t>).</w:t>
      </w:r>
    </w:p>
    <w:p w14:paraId="607008B2" w14:textId="77777777"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Constatada a existência de sanção, o licitante será reputado inabilitado, por falta de condição de participação.</w:t>
      </w:r>
    </w:p>
    <w:p w14:paraId="450A71BA"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23" w:anchor="art29" w:tgtFrame="_blank" w:history="1">
        <w:r w:rsidRPr="00214781">
          <w:rPr>
            <w:rFonts w:ascii="Times New Roman, Times, serif" w:eastAsia="Times New Roman" w:hAnsi="Times New Roman, Times, serif" w:cs="Times New Roman"/>
            <w:color w:val="0000FF"/>
            <w:sz w:val="27"/>
            <w:szCs w:val="27"/>
            <w:u w:val="single"/>
            <w:lang w:eastAsia="pt-BR"/>
          </w:rPr>
          <w:t>artigo 29 a 35 da IN SEGES nº 73, de 30 de setembro de 2022</w:t>
        </w:r>
      </w:hyperlink>
      <w:r w:rsidRPr="00214781">
        <w:rPr>
          <w:rFonts w:ascii="Times New Roman, Times, serif" w:eastAsia="Times New Roman" w:hAnsi="Times New Roman, Times, serif" w:cs="Times New Roman"/>
          <w:color w:val="000000"/>
          <w:sz w:val="27"/>
          <w:szCs w:val="27"/>
          <w:lang w:eastAsia="pt-BR"/>
        </w:rPr>
        <w:t>.</w:t>
      </w:r>
    </w:p>
    <w:p w14:paraId="3CB9B6FA"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 Será desclassificada a proposta vencedora que:</w:t>
      </w:r>
    </w:p>
    <w:p w14:paraId="3BAD5675"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contiver vícios insanáveis;</w:t>
      </w:r>
    </w:p>
    <w:p w14:paraId="03DAA4D8"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não obedecer às especificações técnicas contidas no Termo de Referência/Projeto Básico;</w:t>
      </w:r>
    </w:p>
    <w:p w14:paraId="75F299E1"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lastRenderedPageBreak/>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apresentar preços inexequíveis ou permanecer acima do preço máximo definido para a contratação;</w:t>
      </w:r>
    </w:p>
    <w:p w14:paraId="77063B68"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 não tiver sua exequibilidade demonstrada, quando exigido pela Administração;</w:t>
      </w:r>
    </w:p>
    <w:p w14:paraId="4521E98F" w14:textId="77777777"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 apresentar desconformidade com quaisquer outras exigências deste Edital ou seus anexos, desde que insanável.</w:t>
      </w:r>
    </w:p>
    <w:p w14:paraId="4109F8A1"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 No caso de bens e serviços em geral, é indício de inexequibilidade das propostas valores inferiores a 50% (cinquenta por cento) do valor orçado pela Administração.</w:t>
      </w:r>
    </w:p>
    <w:p w14:paraId="3693FE9F"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A inexequibilidade, na hipótese de que trata o item anterior, só será considerada após diligência do Pregoeiro, que comprove:</w:t>
      </w:r>
    </w:p>
    <w:p w14:paraId="669BF433" w14:textId="77777777" w:rsidR="00214781" w:rsidRPr="00214781" w:rsidRDefault="00214781" w:rsidP="00214781">
      <w:pPr>
        <w:spacing w:after="48" w:line="288" w:lineRule="atLeast"/>
        <w:ind w:firstLine="851"/>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.1. que o custo do licitante ultrapassa o valor da proposta; e</w:t>
      </w:r>
    </w:p>
    <w:p w14:paraId="07F42B96" w14:textId="77777777" w:rsidR="00214781" w:rsidRPr="00214781" w:rsidRDefault="00214781" w:rsidP="00214781">
      <w:pPr>
        <w:spacing w:after="48" w:line="288" w:lineRule="atLeast"/>
        <w:ind w:firstLine="851"/>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.2. inexistirem custos de oportunidade capazes de justificar o vulto da oferta.</w:t>
      </w:r>
    </w:p>
    <w:p w14:paraId="3465166D" w14:textId="7FB694A6"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008E5BDD">
        <w:rPr>
          <w:rFonts w:ascii="Times New Roman, Times, serif" w:eastAsia="Times New Roman" w:hAnsi="Times New Roman, Times, serif" w:cs="Times New Roman"/>
          <w:color w:val="000000"/>
          <w:sz w:val="27"/>
          <w:szCs w:val="27"/>
          <w:lang w:eastAsia="pt-BR"/>
        </w:rPr>
        <w:t>7</w:t>
      </w:r>
      <w:r w:rsidRPr="00214781">
        <w:rPr>
          <w:rFonts w:ascii="Times New Roman, Times, serif" w:eastAsia="Times New Roman" w:hAnsi="Times New Roman, Times, serif" w:cs="Times New Roman"/>
          <w:color w:val="000000"/>
          <w:sz w:val="27"/>
          <w:szCs w:val="27"/>
          <w:lang w:eastAsia="pt-BR"/>
        </w:rPr>
        <w:t>. Se houver indícios de inexequibilidade da proposta de preço, ou em caso da necessidade de esclarecimentos complementares, poderão ser efetuadas diligências, para que a empresa comprove a exequibilidade da proposta.</w:t>
      </w:r>
    </w:p>
    <w:p w14:paraId="36F01BE5" w14:textId="0B4BEFAE"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008E5BDD">
        <w:rPr>
          <w:rFonts w:ascii="Times New Roman, Times, serif" w:eastAsia="Times New Roman" w:hAnsi="Times New Roman, Times, serif" w:cs="Times New Roman"/>
          <w:color w:val="000000"/>
          <w:sz w:val="27"/>
          <w:szCs w:val="27"/>
          <w:lang w:eastAsia="pt-BR"/>
        </w:rPr>
        <w:t>8</w:t>
      </w:r>
      <w:r w:rsidRPr="00214781">
        <w:rPr>
          <w:rFonts w:ascii="Times New Roman, Times, serif" w:eastAsia="Times New Roman" w:hAnsi="Times New Roman, Times, serif" w:cs="Times New Roman"/>
          <w:color w:val="000000"/>
          <w:sz w:val="27"/>
          <w:szCs w:val="27"/>
          <w:lang w:eastAsia="pt-BR"/>
        </w:rPr>
        <w:t>. Erros no preenchimento da planilha não constituem motivo para a desclassificação da proposta. A planilha poderá́ ser ajustada pelo fornecedor, no prazo indicado pelo Pregoeiro, desde que não haja majoração do preço e que se comprove que este é o bastante para arcar com todos os custos da contratação;</w:t>
      </w:r>
    </w:p>
    <w:p w14:paraId="489D9E42" w14:textId="77777777" w:rsidR="00625E09" w:rsidRDefault="00214781" w:rsidP="00625E09">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00625E09">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O ajuste de que trata este dispositivo se limita a sanar erros ou falhas que não alterem a substância das propostas;</w:t>
      </w:r>
    </w:p>
    <w:p w14:paraId="086B468C" w14:textId="1CA3DBEC" w:rsidR="00214781" w:rsidRPr="00214781" w:rsidRDefault="00214781" w:rsidP="00625E09">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00625E09">
        <w:rPr>
          <w:rFonts w:ascii="Times New Roman, Times, serif" w:eastAsia="Times New Roman" w:hAnsi="Times New Roman, Times, serif" w:cs="Times New Roman"/>
          <w:color w:val="000000"/>
          <w:sz w:val="27"/>
          <w:szCs w:val="27"/>
          <w:lang w:eastAsia="pt-BR"/>
        </w:rPr>
        <w:t>8</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Considera-se erro no preenchimento da planilha passível de correção a indicação de recolhimento de impostos e contribuições na forma do Simples Nacional, quando não cabível esse regime.</w:t>
      </w:r>
    </w:p>
    <w:p w14:paraId="167E0F9A" w14:textId="21B716FF"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w:t>
      </w:r>
      <w:r w:rsidR="00625E09">
        <w:rPr>
          <w:rFonts w:ascii="Times New Roman, Times, serif" w:eastAsia="Times New Roman" w:hAnsi="Times New Roman, Times, serif" w:cs="Times New Roman"/>
          <w:color w:val="000000"/>
          <w:sz w:val="27"/>
          <w:szCs w:val="27"/>
          <w:lang w:eastAsia="pt-BR"/>
        </w:rPr>
        <w:t>9</w:t>
      </w:r>
      <w:r w:rsidRPr="00214781">
        <w:rPr>
          <w:rFonts w:ascii="Times New Roman, Times, serif" w:eastAsia="Times New Roman" w:hAnsi="Times New Roman, Times, serif" w:cs="Times New Roman"/>
          <w:color w:val="000000"/>
          <w:sz w:val="27"/>
          <w:szCs w:val="27"/>
          <w:lang w:eastAsia="pt-BR"/>
        </w:rPr>
        <w:t>. Para fins de análise da proposta quanto ao cumprimento das especificações do objeto, poderá ser colhida a manifestação escrita do setor requisitante do serviço ou da área especializada no objeto.</w:t>
      </w:r>
    </w:p>
    <w:p w14:paraId="5D622254"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18CBE0B0"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b/>
          <w:bCs/>
          <w:color w:val="000000"/>
          <w:sz w:val="24"/>
          <w:szCs w:val="24"/>
          <w:lang w:eastAsia="pt-BR"/>
        </w:rPr>
        <w:t>7</w:t>
      </w:r>
      <w:r w:rsidRPr="00214781">
        <w:rPr>
          <w:rFonts w:ascii="Times New Roman, Times, serif" w:eastAsia="Times New Roman" w:hAnsi="Times New Roman, Times, serif" w:cs="Times New Roman"/>
          <w:b/>
          <w:bCs/>
          <w:color w:val="000000"/>
          <w:sz w:val="27"/>
          <w:szCs w:val="27"/>
          <w:lang w:eastAsia="pt-BR"/>
        </w:rPr>
        <w:t>. DA FASE DE HABILITAÇÃO</w:t>
      </w:r>
    </w:p>
    <w:p w14:paraId="60777031"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6117E0BD"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Os documentos previstos no Termo de Referência, necessários e suficientes para demonstrar a capacidade do licitante de realizar o objeto da licitação, serão exigidos para fins de habilitação, nos termos dos </w:t>
      </w:r>
      <w:hyperlink r:id="rId24" w:anchor="art62" w:tgtFrame="_blank" w:history="1">
        <w:r w:rsidRPr="00214781">
          <w:rPr>
            <w:rFonts w:ascii="Times New Roman, Times, serif" w:eastAsia="Times New Roman" w:hAnsi="Times New Roman, Times, serif" w:cs="Times New Roman"/>
            <w:color w:val="0000FF"/>
            <w:sz w:val="27"/>
            <w:szCs w:val="27"/>
            <w:u w:val="single"/>
            <w:lang w:eastAsia="pt-BR"/>
          </w:rPr>
          <w:t>arts. 62 a 70 da Lei nº 14.133, de 2021</w:t>
        </w:r>
      </w:hyperlink>
      <w:r w:rsidRPr="00214781">
        <w:rPr>
          <w:rFonts w:ascii="Times New Roman, Times, serif" w:eastAsia="Times New Roman" w:hAnsi="Times New Roman, Times, serif" w:cs="Times New Roman"/>
          <w:color w:val="000000"/>
          <w:sz w:val="27"/>
          <w:szCs w:val="27"/>
          <w:lang w:eastAsia="pt-BR"/>
        </w:rPr>
        <w:t>.</w:t>
      </w:r>
    </w:p>
    <w:p w14:paraId="6C15A3CD" w14:textId="77777777"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A documentação exigida para fins de habilitação jurídica, fiscal, social e trabalhista e econômico-</w:t>
      </w:r>
      <w:proofErr w:type="spellStart"/>
      <w:r w:rsidRPr="00214781">
        <w:rPr>
          <w:rFonts w:ascii="Times New Roman, Times, serif" w:eastAsia="Times New Roman" w:hAnsi="Times New Roman, Times, serif" w:cs="Times New Roman"/>
          <w:color w:val="000000"/>
          <w:sz w:val="27"/>
          <w:szCs w:val="27"/>
          <w:lang w:eastAsia="pt-BR"/>
        </w:rPr>
        <w:t>ﬁnanceira</w:t>
      </w:r>
      <w:proofErr w:type="spellEnd"/>
      <w:r w:rsidRPr="00214781">
        <w:rPr>
          <w:rFonts w:ascii="Times New Roman, Times, serif" w:eastAsia="Times New Roman" w:hAnsi="Times New Roman, Times, serif" w:cs="Times New Roman"/>
          <w:color w:val="000000"/>
          <w:sz w:val="27"/>
          <w:szCs w:val="27"/>
          <w:lang w:eastAsia="pt-BR"/>
        </w:rPr>
        <w:t>, poderá ser substituída pelo registro cadastral no SICAF.</w:t>
      </w:r>
    </w:p>
    <w:p w14:paraId="1539D3F4"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Quando permitida a participação de empresas estrangeiras que não funcionem no País, as exigências de habilitação serão atendidas mediante documentos equivalentes, inicialmente apresentados em tradução livre.</w:t>
      </w:r>
    </w:p>
    <w:p w14:paraId="66850171"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xml:space="preserve">. Na hipótese de o licitante vencedor ser empresa estrangeira que não funcione no País, para </w:t>
      </w:r>
      <w:proofErr w:type="spellStart"/>
      <w:r w:rsidRPr="00214781">
        <w:rPr>
          <w:rFonts w:ascii="Times New Roman, Times, serif" w:eastAsia="Times New Roman" w:hAnsi="Times New Roman, Times, serif" w:cs="Times New Roman"/>
          <w:color w:val="000000"/>
          <w:sz w:val="27"/>
          <w:szCs w:val="27"/>
          <w:lang w:eastAsia="pt-BR"/>
        </w:rPr>
        <w:t>ﬁns</w:t>
      </w:r>
      <w:proofErr w:type="spellEnd"/>
      <w:r w:rsidRPr="00214781">
        <w:rPr>
          <w:rFonts w:ascii="Times New Roman, Times, serif" w:eastAsia="Times New Roman" w:hAnsi="Times New Roman, Times, serif" w:cs="Times New Roman"/>
          <w:color w:val="000000"/>
          <w:sz w:val="27"/>
          <w:szCs w:val="27"/>
          <w:lang w:eastAsia="pt-BR"/>
        </w:rPr>
        <w:t xml:space="preserve"> de assinatura do contrato ou da ata de registro de preços, os documentos </w:t>
      </w:r>
      <w:r w:rsidRPr="00214781">
        <w:rPr>
          <w:rFonts w:ascii="Times New Roman, Times, serif" w:eastAsia="Times New Roman" w:hAnsi="Times New Roman, Times, serif" w:cs="Times New Roman"/>
          <w:color w:val="000000"/>
          <w:sz w:val="27"/>
          <w:szCs w:val="27"/>
          <w:lang w:eastAsia="pt-BR"/>
        </w:rPr>
        <w:lastRenderedPageBreak/>
        <w:t>exigidos para a habilitação serão traduzidos por tradutor juramentado no País e apostilados nos termos do disposto no </w:t>
      </w:r>
      <w:hyperlink r:id="rId25" w:tgtFrame="_blank" w:history="1">
        <w:r w:rsidRPr="00214781">
          <w:rPr>
            <w:rFonts w:ascii="Times New Roman, Times, serif" w:eastAsia="Times New Roman" w:hAnsi="Times New Roman, Times, serif" w:cs="Times New Roman"/>
            <w:color w:val="0000FF"/>
            <w:sz w:val="27"/>
            <w:szCs w:val="27"/>
            <w:u w:val="single"/>
            <w:lang w:eastAsia="pt-BR"/>
          </w:rPr>
          <w:t>Decreto nº 8.660, de 29 de janeiro de 2016</w:t>
        </w:r>
      </w:hyperlink>
      <w:r w:rsidRPr="00214781">
        <w:rPr>
          <w:rFonts w:ascii="Times New Roman, Times, serif" w:eastAsia="Times New Roman" w:hAnsi="Times New Roman, Times, serif" w:cs="Times New Roman"/>
          <w:color w:val="000000"/>
          <w:sz w:val="27"/>
          <w:szCs w:val="27"/>
          <w:lang w:eastAsia="pt-BR"/>
        </w:rPr>
        <w:t xml:space="preserve">, ou de outro que venha a substituí-lo, ou </w:t>
      </w:r>
      <w:proofErr w:type="spellStart"/>
      <w:r w:rsidRPr="00214781">
        <w:rPr>
          <w:rFonts w:ascii="Times New Roman, Times, serif" w:eastAsia="Times New Roman" w:hAnsi="Times New Roman, Times, serif" w:cs="Times New Roman"/>
          <w:color w:val="000000"/>
          <w:sz w:val="27"/>
          <w:szCs w:val="27"/>
          <w:lang w:eastAsia="pt-BR"/>
        </w:rPr>
        <w:t>consularizados</w:t>
      </w:r>
      <w:proofErr w:type="spellEnd"/>
      <w:r w:rsidRPr="00214781">
        <w:rPr>
          <w:rFonts w:ascii="Times New Roman, Times, serif" w:eastAsia="Times New Roman" w:hAnsi="Times New Roman, Times, serif" w:cs="Times New Roman"/>
          <w:color w:val="000000"/>
          <w:sz w:val="27"/>
          <w:szCs w:val="27"/>
          <w:lang w:eastAsia="pt-BR"/>
        </w:rPr>
        <w:t xml:space="preserve"> pelos respectivos consulados ou embaixadas.</w:t>
      </w:r>
    </w:p>
    <w:p w14:paraId="551F90D8" w14:textId="18F25B79"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007B1F6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 Os documentos exigidos para fins de habilitação poderão ser apresentados em original ou por cópia.</w:t>
      </w:r>
    </w:p>
    <w:p w14:paraId="37049F9D" w14:textId="70F44D2B"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007B1F6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 Os documentos exigidos para fins de habilitação poderão ser substituídos por registro cadastral emitido por órgão ou entidade pública, desde que o registro tenha sido feito em obediência ao disposto na Lei nº 14.133/2021.</w:t>
      </w:r>
    </w:p>
    <w:p w14:paraId="476C0827" w14:textId="4F8FE1BB"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007B1F6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 Será verificado se o licitante apresentou declaração de que atende aos requisitos de habilitação, e o declarante responderá pela veracidade das informações prestadas, na forma da lei (</w:t>
      </w:r>
      <w:hyperlink r:id="rId26" w:anchor="art63" w:tgtFrame="_blank" w:history="1">
        <w:r w:rsidRPr="00214781">
          <w:rPr>
            <w:rFonts w:ascii="Times New Roman, Times, serif" w:eastAsia="Times New Roman" w:hAnsi="Times New Roman, Times, serif" w:cs="Times New Roman"/>
            <w:color w:val="0000FF"/>
            <w:sz w:val="27"/>
            <w:szCs w:val="27"/>
            <w:u w:val="single"/>
            <w:lang w:eastAsia="pt-BR"/>
          </w:rPr>
          <w:t>art. 63, I, da Lei nº 14.133/2021</w:t>
        </w:r>
      </w:hyperlink>
      <w:r w:rsidRPr="00214781">
        <w:rPr>
          <w:rFonts w:ascii="Times New Roman, Times, serif" w:eastAsia="Times New Roman" w:hAnsi="Times New Roman, Times, serif" w:cs="Times New Roman"/>
          <w:color w:val="000000"/>
          <w:sz w:val="27"/>
          <w:szCs w:val="27"/>
          <w:lang w:eastAsia="pt-BR"/>
        </w:rPr>
        <w:t>).</w:t>
      </w:r>
    </w:p>
    <w:p w14:paraId="168189E6" w14:textId="1CFDE96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007B1F6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 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2940C35" w14:textId="3346B1CE" w:rsid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007B1F6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 O licitante deverá apresentar, sob pena de desclassificação, declaração de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52E0F132" w14:textId="02CA80B8" w:rsidR="000E11FC" w:rsidRDefault="000E11FC" w:rsidP="000E11FC">
      <w:pPr>
        <w:pStyle w:val="Nvel2-Red"/>
        <w:numPr>
          <w:ilvl w:val="0"/>
          <w:numId w:val="0"/>
        </w:numPr>
        <w:rPr>
          <w:rFonts w:ascii="Times New Roman, Times, serif" w:eastAsia="Times New Roman" w:hAnsi="Times New Roman, Times, serif" w:cs="Times New Roman"/>
          <w:i w:val="0"/>
          <w:iCs w:val="0"/>
          <w:color w:val="000000"/>
          <w:sz w:val="27"/>
          <w:szCs w:val="27"/>
        </w:rPr>
      </w:pPr>
      <w:r>
        <w:rPr>
          <w:rFonts w:ascii="Times New Roman, Times, serif" w:eastAsia="Times New Roman" w:hAnsi="Times New Roman, Times, serif" w:cs="Times New Roman"/>
          <w:i w:val="0"/>
          <w:iCs w:val="0"/>
          <w:color w:val="000000"/>
          <w:sz w:val="27"/>
          <w:szCs w:val="27"/>
        </w:rPr>
        <w:t xml:space="preserve">7.9. </w:t>
      </w:r>
      <w:r w:rsidRPr="000E11FC">
        <w:rPr>
          <w:rFonts w:ascii="Times New Roman, Times, serif" w:eastAsia="Times New Roman" w:hAnsi="Times New Roman, Times, serif" w:cs="Times New Roman"/>
          <w:i w:val="0"/>
          <w:iCs w:val="0"/>
          <w:color w:val="000000"/>
          <w:sz w:val="27"/>
          <w:szCs w:val="27"/>
        </w:rPr>
        <w:t>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w:t>
      </w:r>
    </w:p>
    <w:p w14:paraId="1A91FB8F" w14:textId="0D805B2F" w:rsidR="000E11FC" w:rsidRPr="000E11FC" w:rsidRDefault="000E11FC" w:rsidP="000E11FC">
      <w:pPr>
        <w:pStyle w:val="Nvel3-R"/>
        <w:numPr>
          <w:ilvl w:val="0"/>
          <w:numId w:val="0"/>
        </w:numPr>
        <w:ind w:firstLine="567"/>
        <w:rPr>
          <w:rFonts w:ascii="Times New Roman, Times, serif" w:eastAsia="Times New Roman" w:hAnsi="Times New Roman, Times, serif" w:cs="Times New Roman"/>
          <w:i w:val="0"/>
          <w:iCs w:val="0"/>
          <w:color w:val="000000"/>
          <w:sz w:val="27"/>
          <w:szCs w:val="27"/>
        </w:rPr>
      </w:pPr>
      <w:r>
        <w:rPr>
          <w:rFonts w:ascii="Times New Roman, Times, serif" w:eastAsia="Times New Roman" w:hAnsi="Times New Roman, Times, serif" w:cs="Times New Roman"/>
          <w:i w:val="0"/>
          <w:iCs w:val="0"/>
          <w:color w:val="000000"/>
          <w:sz w:val="27"/>
          <w:szCs w:val="27"/>
        </w:rPr>
        <w:t xml:space="preserve">7.9.1. </w:t>
      </w:r>
      <w:r w:rsidRPr="000E11FC">
        <w:rPr>
          <w:rFonts w:ascii="Times New Roman, Times, serif" w:eastAsia="Times New Roman" w:hAnsi="Times New Roman, Times, serif" w:cs="Times New Roman"/>
          <w:i w:val="0"/>
          <w:iCs w:val="0"/>
          <w:color w:val="000000"/>
          <w:sz w:val="27"/>
          <w:szCs w:val="27"/>
        </w:rPr>
        <w:t>O licitante que optar por realizar vistoria prévia terá disponibilizado pela Administração data e horário exclusivos, a ser agendado [INDICAR FORMA DE AGENDAMENTO], de modo que seu agendamento não coincida com o agendamento de outros licitantes.</w:t>
      </w:r>
    </w:p>
    <w:p w14:paraId="3A1FFAD0" w14:textId="71226D3E" w:rsidR="000E11FC" w:rsidRDefault="000E11FC" w:rsidP="000E11FC">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0E11FC">
        <w:rPr>
          <w:rFonts w:ascii="Times New Roman, Times, serif" w:eastAsia="Times New Roman" w:hAnsi="Times New Roman, Times, serif" w:cs="Times New Roman"/>
          <w:color w:val="000000"/>
          <w:sz w:val="27"/>
          <w:szCs w:val="27"/>
          <w:lang w:eastAsia="pt-BR"/>
        </w:rPr>
        <w:t>7.9.2. Caso o licitante opte por não realizar vistoria, poderá substituir a declaração exigida no presente item por declaração formal assinada pelo seu responsável técnico acerca do conhecimento pleno das condições e peculiaridades da contratação</w:t>
      </w:r>
    </w:p>
    <w:p w14:paraId="260E3576" w14:textId="77777777" w:rsidR="00170363" w:rsidRPr="00214781" w:rsidRDefault="00170363" w:rsidP="00214781">
      <w:pPr>
        <w:spacing w:after="48" w:line="288" w:lineRule="atLeast"/>
        <w:jc w:val="both"/>
        <w:rPr>
          <w:rFonts w:ascii="Times New Roman, Times, serif" w:eastAsia="Times New Roman" w:hAnsi="Times New Roman, Times, serif" w:cs="Times New Roman"/>
          <w:color w:val="000000"/>
          <w:sz w:val="27"/>
          <w:szCs w:val="27"/>
          <w:lang w:eastAsia="pt-BR"/>
        </w:rPr>
      </w:pPr>
    </w:p>
    <w:p w14:paraId="04A503F5" w14:textId="202A2481"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000E11FC">
        <w:rPr>
          <w:rFonts w:ascii="Times New Roman, Times, serif" w:eastAsia="Times New Roman" w:hAnsi="Times New Roman, Times, serif" w:cs="Times New Roman"/>
          <w:color w:val="000000"/>
          <w:sz w:val="27"/>
          <w:szCs w:val="27"/>
          <w:lang w:eastAsia="pt-BR"/>
        </w:rPr>
        <w:t>10</w:t>
      </w:r>
      <w:r w:rsidRPr="00214781">
        <w:rPr>
          <w:rFonts w:ascii="Times New Roman, Times, serif" w:eastAsia="Times New Roman" w:hAnsi="Times New Roman, Times, serif" w:cs="Times New Roman"/>
          <w:color w:val="000000"/>
          <w:sz w:val="27"/>
          <w:szCs w:val="27"/>
          <w:lang w:eastAsia="pt-BR"/>
        </w:rPr>
        <w:t xml:space="preserve">. A habilitação será verificada por meio do </w:t>
      </w:r>
      <w:proofErr w:type="spellStart"/>
      <w:r w:rsidRPr="00214781">
        <w:rPr>
          <w:rFonts w:ascii="Times New Roman, Times, serif" w:eastAsia="Times New Roman" w:hAnsi="Times New Roman, Times, serif" w:cs="Times New Roman"/>
          <w:color w:val="000000"/>
          <w:sz w:val="27"/>
          <w:szCs w:val="27"/>
          <w:lang w:eastAsia="pt-BR"/>
        </w:rPr>
        <w:t>Sicaf</w:t>
      </w:r>
      <w:proofErr w:type="spellEnd"/>
      <w:r w:rsidRPr="00214781">
        <w:rPr>
          <w:rFonts w:ascii="Times New Roman, Times, serif" w:eastAsia="Times New Roman" w:hAnsi="Times New Roman, Times, serif" w:cs="Times New Roman"/>
          <w:color w:val="000000"/>
          <w:sz w:val="27"/>
          <w:szCs w:val="27"/>
          <w:lang w:eastAsia="pt-BR"/>
        </w:rPr>
        <w:t>, nos documentos por ele abrangidos.</w:t>
      </w:r>
    </w:p>
    <w:p w14:paraId="4995720C" w14:textId="2D56E8AE"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000E11FC">
        <w:rPr>
          <w:rFonts w:ascii="Times New Roman, Times, serif" w:eastAsia="Times New Roman" w:hAnsi="Times New Roman, Times, serif" w:cs="Times New Roman"/>
          <w:color w:val="000000"/>
          <w:sz w:val="27"/>
          <w:szCs w:val="27"/>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Somente haverá a necessidade de comprovação do preenchimento de requisitos mediante apresentação dos documentos originais não-digitais quando houver dúvida em relação à integridade do documento digital ou quando a lei expressamente o exigir. (</w:t>
      </w:r>
      <w:hyperlink r:id="rId27" w:anchor="art4" w:tgtFrame="_blank" w:history="1">
        <w:r w:rsidRPr="00214781">
          <w:rPr>
            <w:rFonts w:ascii="Times New Roman, Times, serif" w:eastAsia="Times New Roman" w:hAnsi="Times New Roman, Times, serif" w:cs="Times New Roman"/>
            <w:color w:val="0000FF"/>
            <w:sz w:val="27"/>
            <w:szCs w:val="27"/>
            <w:u w:val="single"/>
            <w:lang w:eastAsia="pt-BR"/>
          </w:rPr>
          <w:t>IN nº 3/2018, art. 4º, §1º, e art. 6º, §4º</w:t>
        </w:r>
      </w:hyperlink>
      <w:r w:rsidRPr="00214781">
        <w:rPr>
          <w:rFonts w:ascii="Times New Roman, Times, serif" w:eastAsia="Times New Roman" w:hAnsi="Times New Roman, Times, serif" w:cs="Times New Roman"/>
          <w:color w:val="000000"/>
          <w:sz w:val="27"/>
          <w:szCs w:val="27"/>
          <w:lang w:eastAsia="pt-BR"/>
        </w:rPr>
        <w:t>).</w:t>
      </w:r>
    </w:p>
    <w:p w14:paraId="05450EFE" w14:textId="1A2A024B"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0E11FC">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xml:space="preserve">. É de responsabilidade do licitante conferir a exatidão dos seus dados cadastrais no </w:t>
      </w:r>
      <w:proofErr w:type="spellStart"/>
      <w:r w:rsidRPr="00214781">
        <w:rPr>
          <w:rFonts w:ascii="Times New Roman, Times, serif" w:eastAsia="Times New Roman" w:hAnsi="Times New Roman, Times, serif" w:cs="Times New Roman"/>
          <w:color w:val="000000"/>
          <w:sz w:val="27"/>
          <w:szCs w:val="27"/>
          <w:lang w:eastAsia="pt-BR"/>
        </w:rPr>
        <w:t>Sicaf</w:t>
      </w:r>
      <w:proofErr w:type="spellEnd"/>
      <w:r w:rsidRPr="00214781">
        <w:rPr>
          <w:rFonts w:ascii="Times New Roman, Times, serif" w:eastAsia="Times New Roman" w:hAnsi="Times New Roman, Times, serif" w:cs="Times New Roman"/>
          <w:color w:val="000000"/>
          <w:sz w:val="27"/>
          <w:szCs w:val="27"/>
          <w:lang w:eastAsia="pt-BR"/>
        </w:rPr>
        <w:t xml:space="preserve"> e mantê-los atualizados junto aos órgãos responsáveis pela informação, devendo </w:t>
      </w:r>
      <w:r w:rsidRPr="00214781">
        <w:rPr>
          <w:rFonts w:ascii="Times New Roman, Times, serif" w:eastAsia="Times New Roman" w:hAnsi="Times New Roman, Times, serif" w:cs="Times New Roman"/>
          <w:color w:val="000000"/>
          <w:sz w:val="27"/>
          <w:szCs w:val="27"/>
          <w:lang w:eastAsia="pt-BR"/>
        </w:rPr>
        <w:lastRenderedPageBreak/>
        <w:t>proceder, imediatamente, à correção ou à alteração dos registros tão logo identifique incorreção ou aqueles se tornem desatualizados. (</w:t>
      </w:r>
      <w:hyperlink r:id="rId28" w:tgtFrame="_blank" w:history="1">
        <w:r w:rsidRPr="00214781">
          <w:rPr>
            <w:rFonts w:ascii="Times New Roman, Times, serif" w:eastAsia="Times New Roman" w:hAnsi="Times New Roman, Times, serif" w:cs="Times New Roman"/>
            <w:color w:val="0000FF"/>
            <w:sz w:val="27"/>
            <w:szCs w:val="27"/>
            <w:u w:val="single"/>
            <w:lang w:eastAsia="pt-BR"/>
          </w:rPr>
          <w:t>IN nº 3/2018, art. 7º, </w:t>
        </w:r>
        <w:r w:rsidRPr="00214781">
          <w:rPr>
            <w:rFonts w:ascii="Times New Roman, Times, serif" w:eastAsia="Times New Roman" w:hAnsi="Times New Roman, Times, serif" w:cs="Times New Roman"/>
            <w:b/>
            <w:bCs/>
            <w:color w:val="0000FF"/>
            <w:sz w:val="27"/>
            <w:szCs w:val="27"/>
            <w:u w:val="single"/>
            <w:lang w:eastAsia="pt-BR"/>
          </w:rPr>
          <w:t>caput</w:t>
        </w:r>
      </w:hyperlink>
      <w:r w:rsidRPr="00214781">
        <w:rPr>
          <w:rFonts w:ascii="Times New Roman, Times, serif" w:eastAsia="Times New Roman" w:hAnsi="Times New Roman, Times, serif" w:cs="Times New Roman"/>
          <w:color w:val="000000"/>
          <w:sz w:val="27"/>
          <w:szCs w:val="27"/>
          <w:lang w:eastAsia="pt-BR"/>
        </w:rPr>
        <w:t>).</w:t>
      </w:r>
    </w:p>
    <w:p w14:paraId="455CEC42" w14:textId="0F51B177"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0E11FC">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A não observância do disposto no item anterior poderá ensejar desclassificação no momento da habilitação. (</w:t>
      </w:r>
      <w:hyperlink r:id="rId29" w:tgtFrame="_blank" w:history="1">
        <w:r w:rsidRPr="00214781">
          <w:rPr>
            <w:rFonts w:ascii="Times New Roman, Times, serif" w:eastAsia="Times New Roman" w:hAnsi="Times New Roman, Times, serif" w:cs="Times New Roman"/>
            <w:color w:val="0000FF"/>
            <w:sz w:val="27"/>
            <w:szCs w:val="27"/>
            <w:u w:val="single"/>
            <w:lang w:eastAsia="pt-BR"/>
          </w:rPr>
          <w:t>IN nº 3/2018, art. 7º, parágrafo único</w:t>
        </w:r>
      </w:hyperlink>
      <w:r w:rsidRPr="00214781">
        <w:rPr>
          <w:rFonts w:ascii="Times New Roman, Times, serif" w:eastAsia="Times New Roman" w:hAnsi="Times New Roman, Times, serif" w:cs="Times New Roman"/>
          <w:color w:val="000000"/>
          <w:sz w:val="27"/>
          <w:szCs w:val="27"/>
          <w:lang w:eastAsia="pt-BR"/>
        </w:rPr>
        <w:t>).</w:t>
      </w:r>
    </w:p>
    <w:p w14:paraId="18E06C7B" w14:textId="647C8433"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0E11FC">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A verificação pelo Pregoeiro, em sítios eletrônicos oficiais de órgãos e entidades emissores de certidões constitui meio legal de prova, para fins de habilitação.</w:t>
      </w:r>
    </w:p>
    <w:p w14:paraId="74AE6F9D" w14:textId="4C754670"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0E11FC">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xml:space="preserve">. Os documentos exigidos para habilitação que não estejam contemplados no </w:t>
      </w:r>
      <w:proofErr w:type="spellStart"/>
      <w:r w:rsidRPr="00214781">
        <w:rPr>
          <w:rFonts w:ascii="Times New Roman, Times, serif" w:eastAsia="Times New Roman" w:hAnsi="Times New Roman, Times, serif" w:cs="Times New Roman"/>
          <w:color w:val="000000"/>
          <w:sz w:val="27"/>
          <w:szCs w:val="27"/>
          <w:lang w:eastAsia="pt-BR"/>
        </w:rPr>
        <w:t>Sicaf</w:t>
      </w:r>
      <w:proofErr w:type="spellEnd"/>
      <w:r w:rsidRPr="00214781">
        <w:rPr>
          <w:rFonts w:ascii="Times New Roman, Times, serif" w:eastAsia="Times New Roman" w:hAnsi="Times New Roman, Times, serif" w:cs="Times New Roman"/>
          <w:color w:val="000000"/>
          <w:sz w:val="27"/>
          <w:szCs w:val="27"/>
          <w:lang w:eastAsia="pt-BR"/>
        </w:rPr>
        <w:t xml:space="preserve"> serão enviados por meio do sistema, em formato digital, no prazo de 2 (duas) horas, prorrogável por igual período, contado da solicitação do Pregoeiro.</w:t>
      </w:r>
    </w:p>
    <w:p w14:paraId="62FCDE6F" w14:textId="34C67948"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0E11FC">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xml:space="preserve">. A verificação no </w:t>
      </w:r>
      <w:proofErr w:type="spellStart"/>
      <w:r w:rsidRPr="00214781">
        <w:rPr>
          <w:rFonts w:ascii="Times New Roman, Times, serif" w:eastAsia="Times New Roman" w:hAnsi="Times New Roman, Times, serif" w:cs="Times New Roman"/>
          <w:color w:val="000000"/>
          <w:sz w:val="27"/>
          <w:szCs w:val="27"/>
          <w:lang w:eastAsia="pt-BR"/>
        </w:rPr>
        <w:t>Sicaf</w:t>
      </w:r>
      <w:proofErr w:type="spellEnd"/>
      <w:r w:rsidRPr="00214781">
        <w:rPr>
          <w:rFonts w:ascii="Times New Roman, Times, serif" w:eastAsia="Times New Roman" w:hAnsi="Times New Roman, Times, serif" w:cs="Times New Roman"/>
          <w:color w:val="000000"/>
          <w:sz w:val="27"/>
          <w:szCs w:val="27"/>
          <w:lang w:eastAsia="pt-BR"/>
        </w:rPr>
        <w:t xml:space="preserve"> ou a exigência dos documentos nele não contidos somente será feita em relação ao licitante vencedor.</w:t>
      </w:r>
    </w:p>
    <w:p w14:paraId="19EE20AB" w14:textId="3095DDCC"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0E11FC">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Os documentos relativos à regularidade fiscal que constem do Termo de Referência somente serão exigidos, em qualquer caso, em momento posterior ao julgamento das propostas, e apenas do licitante mais bem classificado.</w:t>
      </w:r>
    </w:p>
    <w:p w14:paraId="32DC1C0A" w14:textId="15B0025A"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0E11FC">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 Após a entrega dos documentos para habilitação, não será permitida a substituição ou a apresentação de novos documentos, salvo em sede de diligência, para (</w:t>
      </w:r>
      <w:hyperlink r:id="rId30" w:anchor="art64" w:tgtFrame="_blank" w:history="1">
        <w:r w:rsidRPr="00214781">
          <w:rPr>
            <w:rFonts w:ascii="Times New Roman, Times, serif" w:eastAsia="Times New Roman" w:hAnsi="Times New Roman, Times, serif" w:cs="Times New Roman"/>
            <w:color w:val="0000FF"/>
            <w:sz w:val="27"/>
            <w:szCs w:val="27"/>
            <w:u w:val="single"/>
            <w:lang w:eastAsia="pt-BR"/>
          </w:rPr>
          <w:t>Lei 14.133/21, art. 64</w:t>
        </w:r>
      </w:hyperlink>
      <w:r w:rsidRPr="00214781">
        <w:rPr>
          <w:rFonts w:ascii="Times New Roman, Times, serif" w:eastAsia="Times New Roman" w:hAnsi="Times New Roman, Times, serif" w:cs="Times New Roman"/>
          <w:color w:val="000000"/>
          <w:sz w:val="27"/>
          <w:szCs w:val="27"/>
          <w:lang w:eastAsia="pt-BR"/>
        </w:rPr>
        <w:t>, e </w:t>
      </w:r>
      <w:hyperlink r:id="rId31" w:tgtFrame="_blank" w:history="1">
        <w:r w:rsidRPr="00214781">
          <w:rPr>
            <w:rFonts w:ascii="Times New Roman, Times, serif" w:eastAsia="Times New Roman" w:hAnsi="Times New Roman, Times, serif" w:cs="Times New Roman"/>
            <w:color w:val="0000FF"/>
            <w:sz w:val="27"/>
            <w:szCs w:val="27"/>
            <w:u w:val="single"/>
            <w:lang w:eastAsia="pt-BR"/>
          </w:rPr>
          <w:t>IN 73/2022, art. 39, §4º</w:t>
        </w:r>
      </w:hyperlink>
      <w:r w:rsidRPr="00214781">
        <w:rPr>
          <w:rFonts w:ascii="Times New Roman, Times, serif" w:eastAsia="Times New Roman" w:hAnsi="Times New Roman, Times, serif" w:cs="Times New Roman"/>
          <w:color w:val="000000"/>
          <w:sz w:val="27"/>
          <w:szCs w:val="27"/>
          <w:lang w:eastAsia="pt-BR"/>
        </w:rPr>
        <w:t>):</w:t>
      </w:r>
    </w:p>
    <w:p w14:paraId="412C725E" w14:textId="509E51E9"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0E11FC">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complementação de informações acerca dos documentos já apresentados pelos licitantes e desde que necessária para apurar fatos existentes à época da abertura do certame; e</w:t>
      </w:r>
    </w:p>
    <w:p w14:paraId="612C459B" w14:textId="3228E71D"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0E11FC">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atualização de documentos cuja validade tenha expirado após a data de recebimento das propostas;</w:t>
      </w:r>
    </w:p>
    <w:p w14:paraId="7A7733C1" w14:textId="6752ACE1"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0E11FC">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 xml:space="preserve">. 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214781">
        <w:rPr>
          <w:rFonts w:ascii="Times New Roman, Times, serif" w:eastAsia="Times New Roman" w:hAnsi="Times New Roman, Times, serif" w:cs="Times New Roman"/>
          <w:color w:val="000000"/>
          <w:sz w:val="27"/>
          <w:szCs w:val="27"/>
          <w:lang w:eastAsia="pt-BR"/>
        </w:rPr>
        <w:t>eﬁcácia</w:t>
      </w:r>
      <w:proofErr w:type="spellEnd"/>
      <w:r w:rsidRPr="00214781">
        <w:rPr>
          <w:rFonts w:ascii="Times New Roman, Times, serif" w:eastAsia="Times New Roman" w:hAnsi="Times New Roman, Times, serif" w:cs="Times New Roman"/>
          <w:color w:val="000000"/>
          <w:sz w:val="27"/>
          <w:szCs w:val="27"/>
          <w:lang w:eastAsia="pt-BR"/>
        </w:rPr>
        <w:t xml:space="preserve"> para fins de habilitação e classificação.</w:t>
      </w:r>
    </w:p>
    <w:p w14:paraId="4A097B42" w14:textId="63392443"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0E11FC">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 Na hipótese de o licitante não atender às exigências para habilitação, o Pregoeiro examinará a proposta subsequente e assim sucessivamente, na ordem de classificação, até a apuração de uma proposta que atenda ao presente edital, observado o prazo disposto no subitem 7.1</w:t>
      </w:r>
      <w:r w:rsidR="007B1F61">
        <w:rPr>
          <w:rFonts w:ascii="Times New Roman, Times, serif" w:eastAsia="Times New Roman" w:hAnsi="Times New Roman, Times, serif" w:cs="Times New Roman"/>
          <w:color w:val="000000"/>
          <w:sz w:val="27"/>
          <w:szCs w:val="27"/>
          <w:lang w:eastAsia="pt-BR"/>
        </w:rPr>
        <w:t>1</w:t>
      </w:r>
      <w:r w:rsidRPr="00214781">
        <w:rPr>
          <w:rFonts w:ascii="Times New Roman, Times, serif" w:eastAsia="Times New Roman" w:hAnsi="Times New Roman, Times, serif" w:cs="Times New Roman"/>
          <w:color w:val="000000"/>
          <w:sz w:val="27"/>
          <w:szCs w:val="27"/>
          <w:lang w:eastAsia="pt-BR"/>
        </w:rPr>
        <w:t>.1.</w:t>
      </w:r>
    </w:p>
    <w:p w14:paraId="68CA6E76" w14:textId="4D00FF1F" w:rsid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000E11FC">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 Somente serão disponibilizados para acesso público os documentos de habilitação do licitante cuja proposta atenda ao edital de licitação, após concluídos os procedimentos de que trata o subitem anterior.</w:t>
      </w:r>
    </w:p>
    <w:p w14:paraId="450AF206" w14:textId="7E1CFC6C" w:rsidR="007B1F61" w:rsidRPr="00214781" w:rsidRDefault="00254B16"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54B16">
        <w:rPr>
          <w:rFonts w:ascii="Times New Roman, Times, serif" w:eastAsia="Times New Roman" w:hAnsi="Times New Roman, Times, serif" w:cs="Times New Roman"/>
          <w:color w:val="000000"/>
          <w:sz w:val="24"/>
          <w:szCs w:val="24"/>
          <w:lang w:eastAsia="pt-BR"/>
        </w:rPr>
        <w:t>7.1</w:t>
      </w:r>
      <w:r w:rsidR="000E11FC">
        <w:rPr>
          <w:rFonts w:ascii="Times New Roman, Times, serif" w:eastAsia="Times New Roman" w:hAnsi="Times New Roman, Times, serif" w:cs="Times New Roman"/>
          <w:color w:val="000000"/>
          <w:sz w:val="24"/>
          <w:szCs w:val="24"/>
          <w:lang w:eastAsia="pt-BR"/>
        </w:rPr>
        <w:t>8</w:t>
      </w:r>
      <w:r w:rsidRPr="00254B16">
        <w:rPr>
          <w:rFonts w:ascii="Times New Roman, Times, serif" w:eastAsia="Times New Roman" w:hAnsi="Times New Roman, Times, serif" w:cs="Times New Roman"/>
          <w:color w:val="000000"/>
          <w:sz w:val="24"/>
          <w:szCs w:val="24"/>
          <w:lang w:eastAsia="pt-BR"/>
        </w:rPr>
        <w:t>.</w:t>
      </w:r>
      <w:r>
        <w:rPr>
          <w:rFonts w:ascii="Times New Roman, Times, serif" w:eastAsia="Times New Roman" w:hAnsi="Times New Roman, Times, serif" w:cs="Times New Roman"/>
          <w:color w:val="000000"/>
          <w:sz w:val="27"/>
          <w:szCs w:val="27"/>
          <w:lang w:eastAsia="pt-BR"/>
        </w:rPr>
        <w:t xml:space="preserve"> </w:t>
      </w:r>
      <w:r w:rsidRPr="00254B16">
        <w:rPr>
          <w:rFonts w:ascii="Times New Roman, Times, serif" w:eastAsia="Times New Roman" w:hAnsi="Times New Roman, Times, serif" w:cs="Times New Roman"/>
          <w:color w:val="000000"/>
          <w:sz w:val="27"/>
          <w:szCs w:val="27"/>
          <w:lang w:eastAsia="pt-BR"/>
        </w:rPr>
        <w:t>A comprovação de regularidade fiscal e trabalhista das microempresas e das empresas de pequeno porte somente será exigida para efeito de contratação, e não como condição para participação na licitação."</w:t>
      </w:r>
    </w:p>
    <w:p w14:paraId="38FC9CC1"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4E166391"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b/>
          <w:bCs/>
          <w:color w:val="000000"/>
          <w:sz w:val="24"/>
          <w:szCs w:val="24"/>
          <w:lang w:eastAsia="pt-BR"/>
        </w:rPr>
        <w:t>8</w:t>
      </w:r>
      <w:r w:rsidRPr="00214781">
        <w:rPr>
          <w:rFonts w:ascii="Times New Roman, Times, serif" w:eastAsia="Times New Roman" w:hAnsi="Times New Roman, Times, serif" w:cs="Times New Roman"/>
          <w:b/>
          <w:bCs/>
          <w:color w:val="000000"/>
          <w:sz w:val="27"/>
          <w:szCs w:val="27"/>
          <w:lang w:eastAsia="pt-BR"/>
        </w:rPr>
        <w:t>. DO TERMO DE CONTRATO</w:t>
      </w:r>
    </w:p>
    <w:p w14:paraId="4BF68825"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4BD1BE72"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Após a homologação e adjudicação, caso se conclua pela contratação, será firmado termo de contrato, ou outro instrumento equivalente</w:t>
      </w:r>
    </w:p>
    <w:p w14:paraId="4883EE6F"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lastRenderedPageBreak/>
        <w:t>8</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O adjudicatário terá o prazo de 10 (dez) dias úteis, contados a partir da data de sua convocação, para assinar o termo de contrato ou instrumento equivalente, sob pena de decair o direito à contratação, sem prejuízo das sanções previstas neste Edital.</w:t>
      </w:r>
    </w:p>
    <w:p w14:paraId="085EFC0F"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Alternativamente à convocação para comparecer perante o órgão ou entidade para a assinatura do Termo de Contrato ou instrumento equivalente, a Administração poderá:</w:t>
      </w:r>
    </w:p>
    <w:p w14:paraId="3EF875DC"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a) encaminhá-lo para assinatura, mediante correspondência postal com aviso de recebimento (AR), para que seja assinado e devolvido no prazo de 5 (cinco) dias úteis, a contar da data de seu recebimento;</w:t>
      </w:r>
    </w:p>
    <w:p w14:paraId="5CCE4B6B"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xml:space="preserve">b) disponibilizar acesso </w:t>
      </w:r>
      <w:proofErr w:type="spellStart"/>
      <w:r w:rsidRPr="00214781">
        <w:rPr>
          <w:rFonts w:ascii="Times New Roman, Times, serif" w:eastAsia="Times New Roman" w:hAnsi="Times New Roman, Times, serif" w:cs="Times New Roman"/>
          <w:color w:val="000000"/>
          <w:sz w:val="27"/>
          <w:szCs w:val="27"/>
          <w:lang w:eastAsia="pt-BR"/>
        </w:rPr>
        <w:t>a</w:t>
      </w:r>
      <w:proofErr w:type="spellEnd"/>
      <w:r w:rsidRPr="00214781">
        <w:rPr>
          <w:rFonts w:ascii="Times New Roman, Times, serif" w:eastAsia="Times New Roman" w:hAnsi="Times New Roman, Times, serif" w:cs="Times New Roman"/>
          <w:color w:val="000000"/>
          <w:sz w:val="27"/>
          <w:szCs w:val="27"/>
          <w:lang w:eastAsia="pt-BR"/>
        </w:rPr>
        <w:t xml:space="preserve"> sistema de processo eletrônico para que seja assinado digitalmente em até 5 (cinco) dias úteis; ou</w:t>
      </w:r>
    </w:p>
    <w:p w14:paraId="7130212F" w14:textId="77777777"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c) outro meio eletrônico, assegurado o prazo de 3 (três) dias úteis para resposta após recebimento da notificação pela Administração.</w:t>
      </w:r>
    </w:p>
    <w:p w14:paraId="5E75F5B1"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 O Aceite da Nota de Empenho ou do instrumento equivalente, emitida ao fornecedor adjudicado, implica o reconhecimento de que:</w:t>
      </w:r>
    </w:p>
    <w:p w14:paraId="6E5F7D9C"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referida Nota está substituindo o contrato, aplicando-se à relação de negócios ali estabelecida as disposições da Lei nº 14.133, de 2021;</w:t>
      </w:r>
    </w:p>
    <w:p w14:paraId="6062C29B"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a contratada se vincula à sua proposta e às previsões contidas neste Edital;</w:t>
      </w:r>
    </w:p>
    <w:p w14:paraId="47D094BE" w14:textId="77777777"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a contratada reconhece que as hipóteses de rescisão são aquelas previstas nos </w:t>
      </w:r>
      <w:hyperlink r:id="rId32" w:anchor="art137" w:tgtFrame="_blank" w:history="1">
        <w:r w:rsidRPr="00214781">
          <w:rPr>
            <w:rFonts w:ascii="Times New Roman, Times, serif" w:eastAsia="Times New Roman" w:hAnsi="Times New Roman, Times, serif" w:cs="Times New Roman"/>
            <w:color w:val="0000FF"/>
            <w:sz w:val="27"/>
            <w:szCs w:val="27"/>
            <w:u w:val="single"/>
            <w:lang w:eastAsia="pt-BR"/>
          </w:rPr>
          <w:t>artigos 137 e 138 da Lei nº 14.133, de 2021</w:t>
        </w:r>
      </w:hyperlink>
      <w:r w:rsidRPr="00214781">
        <w:rPr>
          <w:rFonts w:ascii="Times New Roman, Times, serif" w:eastAsia="Times New Roman" w:hAnsi="Times New Roman, Times, serif" w:cs="Times New Roman"/>
          <w:color w:val="000000"/>
          <w:sz w:val="27"/>
          <w:szCs w:val="27"/>
          <w:lang w:eastAsia="pt-BR"/>
        </w:rPr>
        <w:t> e reconhece os direitos da Administração previstos nos </w:t>
      </w:r>
      <w:hyperlink r:id="rId33" w:anchor="art137" w:tgtFrame="_blank" w:history="1">
        <w:r w:rsidRPr="00214781">
          <w:rPr>
            <w:rFonts w:ascii="Times New Roman, Times, serif" w:eastAsia="Times New Roman" w:hAnsi="Times New Roman, Times, serif" w:cs="Times New Roman"/>
            <w:color w:val="0000FF"/>
            <w:sz w:val="27"/>
            <w:szCs w:val="27"/>
            <w:u w:val="single"/>
            <w:lang w:eastAsia="pt-BR"/>
          </w:rPr>
          <w:t>artigos 137 a 139 da mesma Lei</w:t>
        </w:r>
      </w:hyperlink>
      <w:r w:rsidRPr="00214781">
        <w:rPr>
          <w:rFonts w:ascii="Times New Roman, Times, serif" w:eastAsia="Times New Roman" w:hAnsi="Times New Roman, Times, serif" w:cs="Times New Roman"/>
          <w:color w:val="000000"/>
          <w:sz w:val="27"/>
          <w:szCs w:val="27"/>
          <w:lang w:eastAsia="pt-BR"/>
        </w:rPr>
        <w:t>.</w:t>
      </w:r>
    </w:p>
    <w:p w14:paraId="27E70E19"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 Os prazos dos itens 8.2. e 8.3. poderão ser prorrogados, por igual período, por solicitação justificada do adjudicatário e aceita pela Administração.</w:t>
      </w:r>
    </w:p>
    <w:p w14:paraId="66149D16"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 O prazo de vigência da contratação é o estabelecido no Termo de Referência.</w:t>
      </w:r>
    </w:p>
    <w:p w14:paraId="3FDB4430"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 Na assinatura do contrato ou instrumento equivalente será exigido o Cadastro Informativo de Créditos não Quitados do Setor Público Federal - Cadin e a comprovação das condições de habilitação e contratação consignadas neste Edital, que deverão ser mantidas pelo fornecedor durante a vigência do contrato.</w:t>
      </w:r>
    </w:p>
    <w:p w14:paraId="59D3AE31" w14:textId="77777777"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A existência do registro do Cadin constitui fator impeditivo para a contratação.</w:t>
      </w:r>
    </w:p>
    <w:p w14:paraId="28CE75F4"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138FD78D"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b/>
          <w:bCs/>
          <w:color w:val="000000"/>
          <w:sz w:val="24"/>
          <w:szCs w:val="24"/>
          <w:lang w:eastAsia="pt-BR"/>
        </w:rPr>
        <w:t>9</w:t>
      </w:r>
      <w:r w:rsidRPr="00214781">
        <w:rPr>
          <w:rFonts w:ascii="Times New Roman, Times, serif" w:eastAsia="Times New Roman" w:hAnsi="Times New Roman, Times, serif" w:cs="Times New Roman"/>
          <w:b/>
          <w:bCs/>
          <w:color w:val="000000"/>
          <w:sz w:val="27"/>
          <w:szCs w:val="27"/>
          <w:lang w:eastAsia="pt-BR"/>
        </w:rPr>
        <w:t>. DOS RECURSOS</w:t>
      </w:r>
    </w:p>
    <w:p w14:paraId="104D01C2"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75493887"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A interposição de recurso referente ao julgamento das propostas, à habilitação ou inabilitação de licitantes, à anulação ou revogação da licitação, observará o disposto no art. 165 da Lei nº 14.133, de 2021.</w:t>
      </w:r>
    </w:p>
    <w:p w14:paraId="150A9712" w14:textId="68E26C82"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O prazo recursal é de 3 (três) dias úteis, contados da data de intimação.</w:t>
      </w:r>
    </w:p>
    <w:p w14:paraId="5252431D"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Quando o recurso apresentado impugnar o julgamento das propostas ou o ato de habilitação ou inabilitação do licitante:</w:t>
      </w:r>
    </w:p>
    <w:p w14:paraId="38E58481"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4046B2">
        <w:rPr>
          <w:rFonts w:ascii="Times New Roman, Times, serif" w:eastAsia="Times New Roman" w:hAnsi="Times New Roman, Times, serif" w:cs="Times New Roman"/>
          <w:color w:val="000000"/>
          <w:sz w:val="27"/>
          <w:szCs w:val="27"/>
          <w:lang w:eastAsia="pt-BR"/>
        </w:rPr>
        <w:t>9</w:t>
      </w:r>
      <w:r w:rsidRPr="00214781">
        <w:rPr>
          <w:rFonts w:ascii="Times New Roman, Times, serif" w:eastAsia="Times New Roman" w:hAnsi="Times New Roman, Times, serif" w:cs="Times New Roman"/>
          <w:color w:val="000000"/>
          <w:sz w:val="27"/>
          <w:szCs w:val="27"/>
          <w:lang w:eastAsia="pt-BR"/>
        </w:rPr>
        <w:t>.</w:t>
      </w:r>
      <w:r w:rsidRPr="004046B2">
        <w:rPr>
          <w:rFonts w:ascii="Times New Roman, Times, serif" w:eastAsia="Times New Roman" w:hAnsi="Times New Roman, Times, serif" w:cs="Times New Roman"/>
          <w:color w:val="000000"/>
          <w:sz w:val="27"/>
          <w:szCs w:val="27"/>
          <w:lang w:eastAsia="pt-BR"/>
        </w:rPr>
        <w:t>3</w:t>
      </w:r>
      <w:r w:rsidRPr="00214781">
        <w:rPr>
          <w:rFonts w:ascii="Times New Roman, Times, serif" w:eastAsia="Times New Roman" w:hAnsi="Times New Roman, Times, serif" w:cs="Times New Roman"/>
          <w:color w:val="000000"/>
          <w:sz w:val="27"/>
          <w:szCs w:val="27"/>
          <w:lang w:eastAsia="pt-BR"/>
        </w:rPr>
        <w:t>.</w:t>
      </w:r>
      <w:r w:rsidRPr="004046B2">
        <w:rPr>
          <w:rFonts w:ascii="Times New Roman, Times, serif" w:eastAsia="Times New Roman" w:hAnsi="Times New Roman, Times, serif" w:cs="Times New Roman"/>
          <w:color w:val="000000"/>
          <w:sz w:val="27"/>
          <w:szCs w:val="27"/>
          <w:lang w:eastAsia="pt-BR"/>
        </w:rPr>
        <w:t>1</w:t>
      </w:r>
      <w:r w:rsidRPr="00214781">
        <w:rPr>
          <w:rFonts w:ascii="Times New Roman, Times, serif" w:eastAsia="Times New Roman" w:hAnsi="Times New Roman, Times, serif" w:cs="Times New Roman"/>
          <w:color w:val="000000"/>
          <w:sz w:val="27"/>
          <w:szCs w:val="27"/>
          <w:lang w:eastAsia="pt-BR"/>
        </w:rPr>
        <w:t>. a intenção de recorrer deverá ser manifestada imediatamente, sob pena de preclusão;</w:t>
      </w:r>
    </w:p>
    <w:p w14:paraId="581921F4"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4046B2">
        <w:rPr>
          <w:rFonts w:ascii="Times New Roman, Times, serif" w:eastAsia="Times New Roman" w:hAnsi="Times New Roman, Times, serif" w:cs="Times New Roman"/>
          <w:color w:val="000000"/>
          <w:sz w:val="27"/>
          <w:szCs w:val="27"/>
          <w:lang w:eastAsia="pt-BR"/>
        </w:rPr>
        <w:lastRenderedPageBreak/>
        <w:t>9</w:t>
      </w:r>
      <w:r w:rsidRPr="00214781">
        <w:rPr>
          <w:rFonts w:ascii="Times New Roman, Times, serif" w:eastAsia="Times New Roman" w:hAnsi="Times New Roman, Times, serif" w:cs="Times New Roman"/>
          <w:color w:val="000000"/>
          <w:sz w:val="27"/>
          <w:szCs w:val="27"/>
          <w:lang w:eastAsia="pt-BR"/>
        </w:rPr>
        <w:t>.</w:t>
      </w:r>
      <w:r w:rsidRPr="004046B2">
        <w:rPr>
          <w:rFonts w:ascii="Times New Roman, Times, serif" w:eastAsia="Times New Roman" w:hAnsi="Times New Roman, Times, serif" w:cs="Times New Roman"/>
          <w:color w:val="000000"/>
          <w:sz w:val="27"/>
          <w:szCs w:val="27"/>
          <w:lang w:eastAsia="pt-BR"/>
        </w:rPr>
        <w:t>3</w:t>
      </w:r>
      <w:r w:rsidRPr="00214781">
        <w:rPr>
          <w:rFonts w:ascii="Times New Roman, Times, serif" w:eastAsia="Times New Roman" w:hAnsi="Times New Roman, Times, serif" w:cs="Times New Roman"/>
          <w:color w:val="000000"/>
          <w:sz w:val="27"/>
          <w:szCs w:val="27"/>
          <w:lang w:eastAsia="pt-BR"/>
        </w:rPr>
        <w:t>.</w:t>
      </w:r>
      <w:r w:rsidRPr="004046B2">
        <w:rPr>
          <w:rFonts w:ascii="Times New Roman, Times, serif" w:eastAsia="Times New Roman" w:hAnsi="Times New Roman, Times, serif" w:cs="Times New Roman"/>
          <w:color w:val="000000"/>
          <w:sz w:val="27"/>
          <w:szCs w:val="27"/>
          <w:lang w:eastAsia="pt-BR"/>
        </w:rPr>
        <w:t>2</w:t>
      </w:r>
      <w:r w:rsidRPr="00214781">
        <w:rPr>
          <w:rFonts w:ascii="Times New Roman, Times, serif" w:eastAsia="Times New Roman" w:hAnsi="Times New Roman, Times, serif" w:cs="Times New Roman"/>
          <w:color w:val="000000"/>
          <w:sz w:val="27"/>
          <w:szCs w:val="27"/>
          <w:lang w:eastAsia="pt-BR"/>
        </w:rPr>
        <w:t>. o prazo para a manifestação da intenção de recorrer não será inferior a 10 (dez) minutos.</w:t>
      </w:r>
    </w:p>
    <w:p w14:paraId="5738665B" w14:textId="77777777" w:rsidR="00214781" w:rsidRPr="004046B2"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4046B2">
        <w:rPr>
          <w:rFonts w:ascii="Times New Roman, Times, serif" w:eastAsia="Times New Roman" w:hAnsi="Times New Roman, Times, serif" w:cs="Times New Roman"/>
          <w:color w:val="000000"/>
          <w:sz w:val="27"/>
          <w:szCs w:val="27"/>
          <w:lang w:eastAsia="pt-BR"/>
        </w:rPr>
        <w:t>9.3.3. o prazo para apresentação das razões recursais será iniciado na data de intimação ou de lavratura da ata de habilitação ou inabilitação;</w:t>
      </w:r>
    </w:p>
    <w:p w14:paraId="29BB8D4C"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 Os recursos deverão ser encaminhados em campo próprio do sistema.</w:t>
      </w:r>
    </w:p>
    <w:p w14:paraId="1B286717"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807A5F5"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 Os recursos interpostos fora do prazo não serão conhecidos.</w:t>
      </w:r>
    </w:p>
    <w:p w14:paraId="5876A894"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5B2E2A47"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 O recurso e o pedido de reconsideração terão efeito suspensivo do ato ou da decisão recorrida até que sobrevenha decisão final da autoridade competente.</w:t>
      </w:r>
    </w:p>
    <w:p w14:paraId="1518D0F2"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 O acolhimento do recurso invalida tão somente os atos insuscetíveis de aproveitamento.</w:t>
      </w:r>
    </w:p>
    <w:p w14:paraId="74147DA5"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 Os autos do processo permanecerão com vista franqueada aos interessados no sítio eletrônico www.sudam.gov.br</w:t>
      </w:r>
    </w:p>
    <w:p w14:paraId="512529D0"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19C1E89B"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b/>
          <w:bCs/>
          <w:color w:val="000000"/>
          <w:sz w:val="24"/>
          <w:szCs w:val="24"/>
          <w:lang w:eastAsia="pt-BR"/>
        </w:rPr>
        <w:t>10</w:t>
      </w:r>
      <w:r w:rsidRPr="00214781">
        <w:rPr>
          <w:rFonts w:ascii="Times New Roman, Times, serif" w:eastAsia="Times New Roman" w:hAnsi="Times New Roman, Times, serif" w:cs="Times New Roman"/>
          <w:b/>
          <w:bCs/>
          <w:color w:val="000000"/>
          <w:sz w:val="27"/>
          <w:szCs w:val="27"/>
          <w:lang w:eastAsia="pt-BR"/>
        </w:rPr>
        <w:t>. DAS INFRAÇÕES ADMINISTRATIVAS E SANÇÕES</w:t>
      </w:r>
    </w:p>
    <w:p w14:paraId="3F054632"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4862B55E"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Comete infração administrativa, nos termos da lei, o licitante que, com dolo ou culpa:</w:t>
      </w:r>
    </w:p>
    <w:p w14:paraId="0DD4C2C0"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deixar de entregar a documentação exigida para o certame ou não entregar qualquer documento que tenha sido solicitado pelo/a Pregoeiro/a durante o certame;</w:t>
      </w:r>
    </w:p>
    <w:p w14:paraId="363FECEF"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Salvo em decorrência de fato superveniente devidamente justificado, não mantiver a proposta em especial quando:</w:t>
      </w:r>
    </w:p>
    <w:p w14:paraId="4D71549B" w14:textId="77777777" w:rsidR="00214781" w:rsidRPr="00214781" w:rsidRDefault="00214781" w:rsidP="00214781">
      <w:pPr>
        <w:spacing w:after="48" w:line="288" w:lineRule="atLeast"/>
        <w:ind w:firstLine="851"/>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.1. não enviar a proposta adequada ao último lance ofertado ou após a negociação;</w:t>
      </w:r>
    </w:p>
    <w:p w14:paraId="0FC7989A" w14:textId="77777777" w:rsidR="00214781" w:rsidRPr="00214781" w:rsidRDefault="00214781" w:rsidP="00214781">
      <w:pPr>
        <w:spacing w:after="48" w:line="288" w:lineRule="atLeast"/>
        <w:ind w:firstLine="851"/>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.2. recusar-se a enviar o detalhamento da proposta quando exigível;</w:t>
      </w:r>
    </w:p>
    <w:p w14:paraId="7735FAB3" w14:textId="77777777" w:rsidR="00214781" w:rsidRPr="00214781" w:rsidRDefault="00214781" w:rsidP="00214781">
      <w:pPr>
        <w:spacing w:after="48" w:line="288" w:lineRule="atLeast"/>
        <w:ind w:firstLine="851"/>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.3. pedir para ser desclassificado quando encerrada a etapa competitiva; ou</w:t>
      </w:r>
    </w:p>
    <w:p w14:paraId="570CC5A2" w14:textId="11E0C62C" w:rsidR="00214781" w:rsidRPr="00214781" w:rsidRDefault="00214781" w:rsidP="00214781">
      <w:pPr>
        <w:spacing w:after="48" w:line="288" w:lineRule="atLeast"/>
        <w:ind w:firstLine="851"/>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.4. apresentar proposta em desacordo com as especificações do edital;</w:t>
      </w:r>
    </w:p>
    <w:p w14:paraId="2006BBE2" w14:textId="156D4E83" w:rsidR="00214781" w:rsidRPr="00214781" w:rsidRDefault="00214781" w:rsidP="00C12E4C">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00C12E4C">
        <w:rPr>
          <w:rFonts w:ascii="Times New Roman, Times, serif" w:eastAsia="Times New Roman" w:hAnsi="Times New Roman, Times, serif" w:cs="Times New Roman"/>
          <w:color w:val="000000"/>
          <w:sz w:val="27"/>
          <w:szCs w:val="27"/>
          <w:lang w:eastAsia="pt-BR"/>
        </w:rPr>
        <w:t>1.3</w:t>
      </w:r>
      <w:r w:rsidRPr="00214781">
        <w:rPr>
          <w:rFonts w:ascii="Times New Roman, Times, serif" w:eastAsia="Times New Roman" w:hAnsi="Times New Roman, Times, serif" w:cs="Times New Roman"/>
          <w:color w:val="000000"/>
          <w:sz w:val="27"/>
          <w:szCs w:val="27"/>
          <w:lang w:eastAsia="pt-BR"/>
        </w:rPr>
        <w:t>. não celebrar o contrato ou não entregar a documentação exigida para a contratação, quando convocado dentro do prazo de validade de sua proposta;</w:t>
      </w:r>
    </w:p>
    <w:p w14:paraId="3D629363" w14:textId="614A1BE4" w:rsidR="00214781" w:rsidRPr="00214781" w:rsidRDefault="00214781" w:rsidP="00C12E4C">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00C12E4C">
        <w:rPr>
          <w:rFonts w:ascii="Times New Roman, Times, serif" w:eastAsia="Times New Roman" w:hAnsi="Times New Roman, Times, serif" w:cs="Times New Roman"/>
          <w:color w:val="000000"/>
          <w:sz w:val="27"/>
          <w:szCs w:val="27"/>
          <w:lang w:eastAsia="pt-BR"/>
        </w:rPr>
        <w:t>4</w:t>
      </w:r>
      <w:r w:rsidRPr="00214781">
        <w:rPr>
          <w:rFonts w:ascii="Times New Roman, Times, serif" w:eastAsia="Times New Roman" w:hAnsi="Times New Roman, Times, serif" w:cs="Times New Roman"/>
          <w:color w:val="000000"/>
          <w:sz w:val="27"/>
          <w:szCs w:val="27"/>
          <w:lang w:eastAsia="pt-BR"/>
        </w:rPr>
        <w:t>. recusar-se, sem justificativa, a assinar o contrato ou a ata de registro de preço, ou a aceitar ou retirar o instrumento equivalente no prazo estabelecido pela Administração;</w:t>
      </w:r>
    </w:p>
    <w:p w14:paraId="09BCFEFB" w14:textId="00B5C87E"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009C00B1">
        <w:rPr>
          <w:rFonts w:ascii="Times New Roman, Times, serif" w:eastAsia="Times New Roman" w:hAnsi="Times New Roman, Times, serif" w:cs="Times New Roman"/>
          <w:color w:val="000000"/>
          <w:sz w:val="27"/>
          <w:szCs w:val="27"/>
          <w:lang w:eastAsia="pt-BR"/>
        </w:rPr>
        <w:t>5</w:t>
      </w:r>
      <w:r w:rsidRPr="00214781">
        <w:rPr>
          <w:rFonts w:ascii="Times New Roman, Times, serif" w:eastAsia="Times New Roman" w:hAnsi="Times New Roman, Times, serif" w:cs="Times New Roman"/>
          <w:color w:val="000000"/>
          <w:sz w:val="27"/>
          <w:szCs w:val="27"/>
          <w:lang w:eastAsia="pt-BR"/>
        </w:rPr>
        <w:t>. apresentar declaração ou documentação falsa exigida para o certame ou prestar declaração falsa durante a licitação</w:t>
      </w:r>
    </w:p>
    <w:p w14:paraId="328E97A2" w14:textId="3764561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lastRenderedPageBreak/>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00800D5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 fraudar a licitação;</w:t>
      </w:r>
    </w:p>
    <w:p w14:paraId="235C0163" w14:textId="16F4ED2F"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00800D5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 comportar-se de modo inidôneo ou cometer fraude de qualquer natureza, em especial quando:</w:t>
      </w:r>
    </w:p>
    <w:p w14:paraId="1BADFD25" w14:textId="0C7B45E1" w:rsidR="00214781" w:rsidRPr="00214781" w:rsidRDefault="00214781" w:rsidP="00214781">
      <w:pPr>
        <w:spacing w:after="48" w:line="288" w:lineRule="atLeast"/>
        <w:ind w:firstLine="851"/>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00800D51">
        <w:rPr>
          <w:rFonts w:ascii="Times New Roman, Times, serif" w:eastAsia="Times New Roman" w:hAnsi="Times New Roman, Times, serif" w:cs="Times New Roman"/>
          <w:color w:val="000000"/>
          <w:sz w:val="27"/>
          <w:szCs w:val="27"/>
          <w:lang w:eastAsia="pt-BR"/>
        </w:rPr>
        <w:t>7</w:t>
      </w:r>
      <w:r w:rsidRPr="00214781">
        <w:rPr>
          <w:rFonts w:ascii="Times New Roman, Times, serif" w:eastAsia="Times New Roman" w:hAnsi="Times New Roman, Times, serif" w:cs="Times New Roman"/>
          <w:color w:val="000000"/>
          <w:sz w:val="27"/>
          <w:szCs w:val="27"/>
          <w:lang w:eastAsia="pt-BR"/>
        </w:rPr>
        <w:t>.1. agir em conluio ou em desconformidade com a lei;</w:t>
      </w:r>
    </w:p>
    <w:p w14:paraId="7CD54789" w14:textId="2A7105ED" w:rsidR="00214781" w:rsidRPr="00214781" w:rsidRDefault="00214781" w:rsidP="00214781">
      <w:pPr>
        <w:spacing w:after="48" w:line="288" w:lineRule="atLeast"/>
        <w:ind w:firstLine="851"/>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00800D51">
        <w:rPr>
          <w:rFonts w:ascii="Times New Roman, Times, serif" w:eastAsia="Times New Roman" w:hAnsi="Times New Roman, Times, serif" w:cs="Times New Roman"/>
          <w:color w:val="000000"/>
          <w:sz w:val="27"/>
          <w:szCs w:val="27"/>
          <w:lang w:eastAsia="pt-BR"/>
        </w:rPr>
        <w:t>7</w:t>
      </w:r>
      <w:r w:rsidRPr="00214781">
        <w:rPr>
          <w:rFonts w:ascii="Times New Roman, Times, serif" w:eastAsia="Times New Roman" w:hAnsi="Times New Roman, Times, serif" w:cs="Times New Roman"/>
          <w:color w:val="000000"/>
          <w:sz w:val="27"/>
          <w:szCs w:val="27"/>
          <w:lang w:eastAsia="pt-BR"/>
        </w:rPr>
        <w:t>.2. induzir deliberadamente a erro no julgamento;</w:t>
      </w:r>
    </w:p>
    <w:p w14:paraId="1D263D78" w14:textId="27AE027B" w:rsidR="00214781" w:rsidRPr="00214781" w:rsidRDefault="00214781" w:rsidP="00214781">
      <w:pPr>
        <w:spacing w:after="48" w:line="288" w:lineRule="atLeast"/>
        <w:ind w:firstLine="851"/>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00800D51">
        <w:rPr>
          <w:rFonts w:ascii="Times New Roman, Times, serif" w:eastAsia="Times New Roman" w:hAnsi="Times New Roman, Times, serif" w:cs="Times New Roman"/>
          <w:color w:val="000000"/>
          <w:sz w:val="27"/>
          <w:szCs w:val="27"/>
          <w:lang w:eastAsia="pt-BR"/>
        </w:rPr>
        <w:t>7</w:t>
      </w:r>
      <w:r w:rsidRPr="00214781">
        <w:rPr>
          <w:rFonts w:ascii="Times New Roman, Times, serif" w:eastAsia="Times New Roman" w:hAnsi="Times New Roman, Times, serif" w:cs="Times New Roman"/>
          <w:color w:val="000000"/>
          <w:sz w:val="27"/>
          <w:szCs w:val="27"/>
          <w:lang w:eastAsia="pt-BR"/>
        </w:rPr>
        <w:t>.3. apresentar amostra falsificada ou deteriorada;</w:t>
      </w:r>
    </w:p>
    <w:p w14:paraId="5F10F13E" w14:textId="7552A24D"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00800D51">
        <w:rPr>
          <w:rFonts w:ascii="Times New Roman, Times, serif" w:eastAsia="Times New Roman" w:hAnsi="Times New Roman, Times, serif" w:cs="Times New Roman"/>
          <w:color w:val="000000"/>
          <w:sz w:val="27"/>
          <w:szCs w:val="27"/>
          <w:lang w:eastAsia="pt-BR"/>
        </w:rPr>
        <w:t>8</w:t>
      </w:r>
      <w:r w:rsidRPr="00214781">
        <w:rPr>
          <w:rFonts w:ascii="Times New Roman, Times, serif" w:eastAsia="Times New Roman" w:hAnsi="Times New Roman, Times, serif" w:cs="Times New Roman"/>
          <w:color w:val="000000"/>
          <w:sz w:val="27"/>
          <w:szCs w:val="27"/>
          <w:lang w:eastAsia="pt-BR"/>
        </w:rPr>
        <w:t xml:space="preserve"> praticar atos ilícitos com vistas a frustrar os objetivos da licitação</w:t>
      </w:r>
    </w:p>
    <w:p w14:paraId="2803D0C2" w14:textId="7E7FED0F"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w:t>
      </w:r>
      <w:r w:rsidR="00800D5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 xml:space="preserve"> praticar ato lesivo previsto no art. 5º da Lei n.º 12.846, de 2013.</w:t>
      </w:r>
    </w:p>
    <w:p w14:paraId="356C7845" w14:textId="143F4F4C"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Com fulcro na </w:t>
      </w:r>
      <w:hyperlink r:id="rId34" w:tgtFrame="_blank" w:history="1">
        <w:r w:rsidRPr="00214781">
          <w:rPr>
            <w:rFonts w:ascii="Times New Roman, Times, serif" w:eastAsia="Times New Roman" w:hAnsi="Times New Roman, Times, serif" w:cs="Times New Roman"/>
            <w:color w:val="0000FF"/>
            <w:sz w:val="27"/>
            <w:szCs w:val="27"/>
            <w:u w:val="single"/>
            <w:lang w:eastAsia="pt-BR"/>
          </w:rPr>
          <w:t>Lei nº 14.133, de 2021</w:t>
        </w:r>
      </w:hyperlink>
      <w:r w:rsidRPr="00214781">
        <w:rPr>
          <w:rFonts w:ascii="Times New Roman, Times, serif" w:eastAsia="Times New Roman" w:hAnsi="Times New Roman, Times, serif" w:cs="Times New Roman"/>
          <w:color w:val="000000"/>
          <w:sz w:val="27"/>
          <w:szCs w:val="27"/>
          <w:lang w:eastAsia="pt-BR"/>
        </w:rPr>
        <w:t>, a Administração poderá</w:t>
      </w:r>
      <w:r w:rsidR="007E263D">
        <w:rPr>
          <w:rFonts w:ascii="Times New Roman, Times, serif" w:eastAsia="Times New Roman" w:hAnsi="Times New Roman, Times, serif" w:cs="Times New Roman"/>
          <w:color w:val="000000"/>
          <w:sz w:val="27"/>
          <w:szCs w:val="27"/>
          <w:lang w:eastAsia="pt-BR"/>
        </w:rPr>
        <w:t xml:space="preserve"> </w:t>
      </w:r>
      <w:r w:rsidR="007E263D" w:rsidRPr="007E263D">
        <w:rPr>
          <w:rFonts w:ascii="Times New Roman, Times, serif" w:eastAsia="Times New Roman" w:hAnsi="Times New Roman, Times, serif" w:cs="Times New Roman"/>
          <w:color w:val="000000"/>
          <w:sz w:val="27"/>
          <w:szCs w:val="27"/>
          <w:lang w:eastAsia="pt-BR"/>
        </w:rPr>
        <w:t>após regular processo administrativo</w:t>
      </w:r>
      <w:r w:rsidR="007E263D">
        <w:rPr>
          <w:rFonts w:ascii="Times New Roman, Times, serif" w:eastAsia="Times New Roman" w:hAnsi="Times New Roman, Times, serif" w:cs="Times New Roman"/>
          <w:color w:val="000000"/>
          <w:sz w:val="27"/>
          <w:szCs w:val="27"/>
          <w:lang w:eastAsia="pt-BR"/>
        </w:rPr>
        <w:t xml:space="preserve">, </w:t>
      </w:r>
      <w:r w:rsidRPr="00214781">
        <w:rPr>
          <w:rFonts w:ascii="Times New Roman, Times, serif" w:eastAsia="Times New Roman" w:hAnsi="Times New Roman, Times, serif" w:cs="Times New Roman"/>
          <w:color w:val="000000"/>
          <w:sz w:val="27"/>
          <w:szCs w:val="27"/>
          <w:lang w:eastAsia="pt-BR"/>
        </w:rPr>
        <w:t>garantida a prévia defesa, aplicar aos licitantes e/ou adjudicatários as seguintes sanções, sem prejuízo das responsabilidades civil e criminal:</w:t>
      </w:r>
    </w:p>
    <w:p w14:paraId="1D4EC815"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advertência;</w:t>
      </w:r>
    </w:p>
    <w:p w14:paraId="725E9F5F"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multa;</w:t>
      </w:r>
    </w:p>
    <w:p w14:paraId="3315063C"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impedimento de licitar e contratar e</w:t>
      </w:r>
    </w:p>
    <w:p w14:paraId="489CF60D" w14:textId="77777777"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 declaração de inidoneidade para licitar ou contratar, enquanto perdurarem os motivos determinantes da punição ou até que seja promovida sua reabilitação perante a própria autoridade que aplicou a penalidade.</w:t>
      </w:r>
    </w:p>
    <w:p w14:paraId="48982AC9"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Na aplicação das sanções serão considerados:</w:t>
      </w:r>
    </w:p>
    <w:p w14:paraId="10AE4799"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a natureza e a gravidade da infração cometida.</w:t>
      </w:r>
    </w:p>
    <w:p w14:paraId="08FD859D"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as peculiaridades do caso concreto</w:t>
      </w:r>
    </w:p>
    <w:p w14:paraId="00FB8106"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as circunstâncias agravantes ou atenuantes</w:t>
      </w:r>
    </w:p>
    <w:p w14:paraId="4B91845E"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 os danos que dela provierem para a Administração Pública</w:t>
      </w:r>
    </w:p>
    <w:p w14:paraId="288FE50A" w14:textId="77777777"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 a implantação ou o aperfeiçoamento de programa de integridade, conforme normas e orientações dos órgãos de controle.</w:t>
      </w:r>
    </w:p>
    <w:p w14:paraId="33527C3D" w14:textId="7FFACE4A"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 A multa será recolhida no prazo máximo de </w:t>
      </w:r>
      <w:r w:rsidR="00F371A1">
        <w:rPr>
          <w:rFonts w:ascii="Times New Roman, Times, serif" w:eastAsia="Times New Roman" w:hAnsi="Times New Roman, Times, serif" w:cs="Times New Roman"/>
          <w:color w:val="000000"/>
          <w:sz w:val="27"/>
          <w:szCs w:val="27"/>
          <w:lang w:eastAsia="pt-BR"/>
        </w:rPr>
        <w:t>10</w:t>
      </w:r>
      <w:r w:rsidRPr="00214781">
        <w:rPr>
          <w:rFonts w:ascii="Times New Roman, Times, serif" w:eastAsia="Times New Roman" w:hAnsi="Times New Roman, Times, serif" w:cs="Times New Roman"/>
          <w:color w:val="000000"/>
          <w:sz w:val="27"/>
          <w:szCs w:val="27"/>
          <w:lang w:eastAsia="pt-BR"/>
        </w:rPr>
        <w:t xml:space="preserve"> (</w:t>
      </w:r>
      <w:r w:rsidR="00F371A1">
        <w:rPr>
          <w:rFonts w:ascii="Times New Roman, Times, serif" w:eastAsia="Times New Roman" w:hAnsi="Times New Roman, Times, serif" w:cs="Times New Roman"/>
          <w:color w:val="000000"/>
          <w:sz w:val="27"/>
          <w:szCs w:val="27"/>
          <w:lang w:eastAsia="pt-BR"/>
        </w:rPr>
        <w:t>dez</w:t>
      </w:r>
      <w:r w:rsidRPr="00214781">
        <w:rPr>
          <w:rFonts w:ascii="Times New Roman, Times, serif" w:eastAsia="Times New Roman" w:hAnsi="Times New Roman, Times, serif" w:cs="Times New Roman"/>
          <w:color w:val="000000"/>
          <w:sz w:val="27"/>
          <w:szCs w:val="27"/>
          <w:lang w:eastAsia="pt-BR"/>
        </w:rPr>
        <w:t>) dias úteis, a contar da comunicação oficial.</w:t>
      </w:r>
    </w:p>
    <w:p w14:paraId="7E74EE33"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Para as infrações previstas nos itens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.1.1,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.1.2 e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.1.3, a multa será de 5% a 15% do valor do contrato licitado.</w:t>
      </w:r>
    </w:p>
    <w:p w14:paraId="66E303A6" w14:textId="77777777"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Para as infrações previstas nos itens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.1.4,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.1.5,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.1.6,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.1.7 e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.1.8, a multa será de 15% a 30% do valor do contrato licitado.</w:t>
      </w:r>
    </w:p>
    <w:p w14:paraId="2E0FF184"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 As sanções de advertência, impedimento de licitar e contratar e declaração de inidoneidade para licitar ou contratar poderão ser aplicadas, cumulativamente ou não, à penalidade de multa.</w:t>
      </w:r>
    </w:p>
    <w:p w14:paraId="34B1123F"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 Na aplicação da sanção de multa será facultada a defesa do interessado no prazo de 15 (quinze) dias úteis, contado da data de sua intimação.</w:t>
      </w:r>
    </w:p>
    <w:p w14:paraId="0815C4B2"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 A sanção de impedimento de licitar e contratar será aplicada ao responsável em decorrência das infrações administrativas relacionadas nos itens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.1.1,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.1.2 e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 xml:space="preserve">.1.3, quando não se justificar a imposição de penalidade mais grave, e impedirá o responsável </w:t>
      </w:r>
      <w:r w:rsidRPr="00214781">
        <w:rPr>
          <w:rFonts w:ascii="Times New Roman, Times, serif" w:eastAsia="Times New Roman" w:hAnsi="Times New Roman, Times, serif" w:cs="Times New Roman"/>
          <w:color w:val="000000"/>
          <w:sz w:val="27"/>
          <w:szCs w:val="27"/>
          <w:lang w:eastAsia="pt-BR"/>
        </w:rPr>
        <w:lastRenderedPageBreak/>
        <w:t>de licitar e contratar no âmbito da Administração Pública direta e indireta do ente federativo o qual pertencer o órgão ou entidade, pelo prazo máximo de 3 (três) anos.</w:t>
      </w:r>
    </w:p>
    <w:p w14:paraId="462790EB" w14:textId="210A4434"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 Poderá ser aplicada ao responsável a sanção de declaração de inidoneidade para licitar ou contratar, em decorrência da prática das infrações dispostas nos itens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.1.4,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.1.5,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.1.6,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.1.7</w:t>
      </w:r>
      <w:r w:rsidR="00B83D6C">
        <w:rPr>
          <w:rFonts w:ascii="Times New Roman, Times, serif" w:eastAsia="Times New Roman" w:hAnsi="Times New Roman, Times, serif" w:cs="Times New Roman"/>
          <w:color w:val="000000"/>
          <w:sz w:val="27"/>
          <w:szCs w:val="27"/>
          <w:lang w:eastAsia="pt-BR"/>
        </w:rPr>
        <w:t>,</w:t>
      </w:r>
      <w:r w:rsidRPr="00214781">
        <w:rPr>
          <w:rFonts w:ascii="Times New Roman, Times, serif" w:eastAsia="Times New Roman" w:hAnsi="Times New Roman, Times, serif" w:cs="Times New Roman"/>
          <w:color w:val="000000"/>
          <w:sz w:val="27"/>
          <w:szCs w:val="27"/>
          <w:lang w:eastAsia="pt-BR"/>
        </w:rPr>
        <w:t>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.1.8</w:t>
      </w:r>
      <w:r w:rsidR="00B83D6C">
        <w:rPr>
          <w:rFonts w:ascii="Times New Roman, Times, serif" w:eastAsia="Times New Roman" w:hAnsi="Times New Roman, Times, serif" w:cs="Times New Roman"/>
          <w:color w:val="000000"/>
          <w:sz w:val="27"/>
          <w:szCs w:val="27"/>
          <w:lang w:eastAsia="pt-BR"/>
        </w:rPr>
        <w:t xml:space="preserve"> e 10.1.9</w:t>
      </w:r>
      <w:r w:rsidRPr="00214781">
        <w:rPr>
          <w:rFonts w:ascii="Times New Roman, Times, serif" w:eastAsia="Times New Roman" w:hAnsi="Times New Roman, Times, serif" w:cs="Times New Roman"/>
          <w:color w:val="000000"/>
          <w:sz w:val="27"/>
          <w:szCs w:val="27"/>
          <w:lang w:eastAsia="pt-BR"/>
        </w:rPr>
        <w:t>, bem como pelas infrações administrativas previstas nos itens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.1.1,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.1.2 e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.1.3 que justifiquem a imposição de penalidade mais grave que a sanção de impedimento de licitar e contratar, cuja duração observará o prazo previsto no art. 156, §5º, da Lei n.º 14.133/2021.</w:t>
      </w:r>
    </w:p>
    <w:p w14:paraId="76EF604F"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 A recusa injustificada do adjudicatário em assinar o contrato ou a ata de registro de preço, ou em aceitar ou retirar o instrumento equivalente no prazo estabelecido pela Administração, descrita no item </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.1.3, caracterizará o descumprimento total da obrigação assumida e o sujeitará às penalidades e à imediata perda da garantia de proposta em favor do órgão ou entidade promotora da licitação, nos termos do art. 45, §4º da IN SEGES/ME n.º 73, de 2022.</w:t>
      </w:r>
    </w:p>
    <w:p w14:paraId="584EA7D7"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14:paraId="5C89C7BC"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11</w:t>
      </w:r>
      <w:r w:rsidRPr="00214781">
        <w:rPr>
          <w:rFonts w:ascii="Times New Roman, Times, serif" w:eastAsia="Times New Roman" w:hAnsi="Times New Roman, Times, serif" w:cs="Times New Roman"/>
          <w:color w:val="000000"/>
          <w:sz w:val="27"/>
          <w:szCs w:val="27"/>
          <w:lang w:eastAsia="pt-BR"/>
        </w:rPr>
        <w:t>.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CC04EF7"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12</w:t>
      </w:r>
      <w:r w:rsidRPr="00214781">
        <w:rPr>
          <w:rFonts w:ascii="Times New Roman, Times, serif" w:eastAsia="Times New Roman" w:hAnsi="Times New Roman, Times, serif" w:cs="Times New Roman"/>
          <w:color w:val="000000"/>
          <w:sz w:val="27"/>
          <w:szCs w:val="27"/>
          <w:lang w:eastAsia="pt-BR"/>
        </w:rPr>
        <w:t>.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68A22123"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13</w:t>
      </w:r>
      <w:r w:rsidRPr="00214781">
        <w:rPr>
          <w:rFonts w:ascii="Times New Roman, Times, serif" w:eastAsia="Times New Roman" w:hAnsi="Times New Roman, Times, serif" w:cs="Times New Roman"/>
          <w:color w:val="000000"/>
          <w:sz w:val="27"/>
          <w:szCs w:val="27"/>
          <w:lang w:eastAsia="pt-BR"/>
        </w:rPr>
        <w:t>. O recurso e o pedido de reconsideração terão efeito suspensivo do ato ou da decisão recorrida até que sobrevenha decisão final da autoridade competente.</w:t>
      </w:r>
    </w:p>
    <w:p w14:paraId="2EDE1987"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14</w:t>
      </w:r>
      <w:r w:rsidRPr="00214781">
        <w:rPr>
          <w:rFonts w:ascii="Times New Roman, Times, serif" w:eastAsia="Times New Roman" w:hAnsi="Times New Roman, Times, serif" w:cs="Times New Roman"/>
          <w:color w:val="000000"/>
          <w:sz w:val="27"/>
          <w:szCs w:val="27"/>
          <w:lang w:eastAsia="pt-BR"/>
        </w:rPr>
        <w:t>. A aplicação das sanções previstas neste edital não exclui, em hipótese alguma, a obrigação de reparação integral dos danos causados.</w:t>
      </w:r>
    </w:p>
    <w:p w14:paraId="19861368"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15</w:t>
      </w:r>
      <w:r w:rsidRPr="00214781">
        <w:rPr>
          <w:rFonts w:ascii="Times New Roman, Times, serif" w:eastAsia="Times New Roman" w:hAnsi="Times New Roman, Times, serif" w:cs="Times New Roman"/>
          <w:color w:val="000000"/>
          <w:sz w:val="27"/>
          <w:szCs w:val="27"/>
          <w:lang w:eastAsia="pt-BR"/>
        </w:rPr>
        <w:t>. Para a garantia da ampla defesa e contraditório dos licitantes, as notificações serão enviadas eletronicamente para os endereços de e-mail informados na proposta comercial, bem como os cadastrados pela empresa no SICAF.</w:t>
      </w:r>
    </w:p>
    <w:p w14:paraId="47A33B92" w14:textId="77777777"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15</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xml:space="preserve">. Os endereços de e-mail informados na proposta comercial e/ou cadastrados no </w:t>
      </w:r>
      <w:proofErr w:type="spellStart"/>
      <w:r w:rsidRPr="00214781">
        <w:rPr>
          <w:rFonts w:ascii="Times New Roman, Times, serif" w:eastAsia="Times New Roman" w:hAnsi="Times New Roman, Times, serif" w:cs="Times New Roman"/>
          <w:color w:val="000000"/>
          <w:sz w:val="27"/>
          <w:szCs w:val="27"/>
          <w:lang w:eastAsia="pt-BR"/>
        </w:rPr>
        <w:t>Sicaf</w:t>
      </w:r>
      <w:proofErr w:type="spellEnd"/>
      <w:r w:rsidRPr="00214781">
        <w:rPr>
          <w:rFonts w:ascii="Times New Roman, Times, serif" w:eastAsia="Times New Roman" w:hAnsi="Times New Roman, Times, serif" w:cs="Times New Roman"/>
          <w:color w:val="000000"/>
          <w:sz w:val="27"/>
          <w:szCs w:val="27"/>
          <w:lang w:eastAsia="pt-BR"/>
        </w:rPr>
        <w:t xml:space="preserve"> serão considerados de uso contínuo da empresa, não cabendo alegação de desconhecimento das comunicações a eles comprovadamente enviadas.</w:t>
      </w:r>
    </w:p>
    <w:p w14:paraId="5C31321E"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665CA02F"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b/>
          <w:bCs/>
          <w:color w:val="000000"/>
          <w:sz w:val="24"/>
          <w:szCs w:val="24"/>
          <w:lang w:eastAsia="pt-BR"/>
        </w:rPr>
        <w:lastRenderedPageBreak/>
        <w:t>11</w:t>
      </w:r>
      <w:r w:rsidRPr="00214781">
        <w:rPr>
          <w:rFonts w:ascii="Times New Roman, Times, serif" w:eastAsia="Times New Roman" w:hAnsi="Times New Roman, Times, serif" w:cs="Times New Roman"/>
          <w:b/>
          <w:bCs/>
          <w:color w:val="000000"/>
          <w:sz w:val="27"/>
          <w:szCs w:val="27"/>
          <w:lang w:eastAsia="pt-BR"/>
        </w:rPr>
        <w:t>. DA IMPUGNAÇÃO AO EDITAL E DO PEDIDO DE ESCLARECIMENTO</w:t>
      </w:r>
    </w:p>
    <w:p w14:paraId="0A7A0B83"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07184B4E"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Qualquer pessoa é parte legítima para impugnar este Edital por irregularidade na aplicação da Lei nº 14.133, de 2021, devendo protocolar o pedido até 3 (três) dias úteis antes da data da abertura do certame.</w:t>
      </w:r>
    </w:p>
    <w:p w14:paraId="4A0D90FA"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A resposta à impugnação ou ao pedido de esclarecimento será divulgado em sítio eletrônico oficial no prazo de até 3 (três) dias úteis, limitado ao último dia útil anterior à data da abertura do certame.</w:t>
      </w:r>
    </w:p>
    <w:p w14:paraId="057FB605"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xml:space="preserve">. A impugnação e o pedido de esclarecimento poderão ser realizados por forma eletrônica, pelos seguintes meios: clic@sudam.gov.br ou por petição dirigida ou protocolada no endereço: SUPERINTENDÊNCIA DO DESENVOLVIMENTO DA AMAZÔNIA, Tv. Antônio </w:t>
      </w:r>
      <w:proofErr w:type="spellStart"/>
      <w:r w:rsidRPr="00214781">
        <w:rPr>
          <w:rFonts w:ascii="Times New Roman, Times, serif" w:eastAsia="Times New Roman" w:hAnsi="Times New Roman, Times, serif" w:cs="Times New Roman"/>
          <w:color w:val="000000"/>
          <w:sz w:val="27"/>
          <w:szCs w:val="27"/>
          <w:lang w:eastAsia="pt-BR"/>
        </w:rPr>
        <w:t>Baena</w:t>
      </w:r>
      <w:proofErr w:type="spellEnd"/>
      <w:r w:rsidRPr="00214781">
        <w:rPr>
          <w:rFonts w:ascii="Times New Roman, Times, serif" w:eastAsia="Times New Roman" w:hAnsi="Times New Roman, Times, serif" w:cs="Times New Roman"/>
          <w:color w:val="000000"/>
          <w:sz w:val="27"/>
          <w:szCs w:val="27"/>
          <w:lang w:eastAsia="pt-BR"/>
        </w:rPr>
        <w:t>, 1113 - Marco, Belém - PA, 66093-082,</w:t>
      </w:r>
    </w:p>
    <w:p w14:paraId="0F768036" w14:textId="77777777" w:rsidR="00214781" w:rsidRP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 As impugnações e pedidos de esclarecimentos não suspendem os prazos previstos no certame.</w:t>
      </w:r>
    </w:p>
    <w:p w14:paraId="50215967" w14:textId="77777777" w:rsidR="00214781" w:rsidRPr="00214781" w:rsidRDefault="00214781" w:rsidP="00214781">
      <w:pPr>
        <w:spacing w:before="240"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A concessão de efeito suspensivo à impugnação é medida excepcional e deverá ser motivada pelo agente de contratação, nos autos do processo de licitação.</w:t>
      </w:r>
    </w:p>
    <w:p w14:paraId="2A6FB0B1"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 Acolhida a impugnação, será definida e publicada nova data para a realização do certame.</w:t>
      </w:r>
    </w:p>
    <w:p w14:paraId="19DA3BD6"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643649CC"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b/>
          <w:bCs/>
          <w:color w:val="000000"/>
          <w:sz w:val="24"/>
          <w:szCs w:val="24"/>
          <w:lang w:eastAsia="pt-BR"/>
        </w:rPr>
        <w:t>12</w:t>
      </w:r>
      <w:r w:rsidRPr="00214781">
        <w:rPr>
          <w:rFonts w:ascii="Times New Roman, Times, serif" w:eastAsia="Times New Roman" w:hAnsi="Times New Roman, Times, serif" w:cs="Times New Roman"/>
          <w:b/>
          <w:bCs/>
          <w:color w:val="000000"/>
          <w:sz w:val="27"/>
          <w:szCs w:val="27"/>
          <w:lang w:eastAsia="pt-BR"/>
        </w:rPr>
        <w:t>. DAS DISPOSIÇÕES GERAIS</w:t>
      </w:r>
    </w:p>
    <w:p w14:paraId="11B9F4C6"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25F0055B"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Será divulgada ata da sessão pública no sistema eletrônico.</w:t>
      </w:r>
    </w:p>
    <w:p w14:paraId="040A3B18"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2</w:t>
      </w:r>
      <w:r w:rsidRPr="00214781">
        <w:rPr>
          <w:rFonts w:ascii="Times New Roman, Times, serif" w:eastAsia="Times New Roman" w:hAnsi="Times New Roman, Times, serif" w:cs="Times New Roman"/>
          <w:color w:val="000000"/>
          <w:sz w:val="27"/>
          <w:szCs w:val="27"/>
          <w:lang w:eastAsia="pt-BR"/>
        </w:rPr>
        <w:t>.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789C2B1"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3</w:t>
      </w:r>
      <w:r w:rsidRPr="00214781">
        <w:rPr>
          <w:rFonts w:ascii="Times New Roman, Times, serif" w:eastAsia="Times New Roman" w:hAnsi="Times New Roman, Times, serif" w:cs="Times New Roman"/>
          <w:color w:val="000000"/>
          <w:sz w:val="27"/>
          <w:szCs w:val="27"/>
          <w:lang w:eastAsia="pt-BR"/>
        </w:rPr>
        <w:t>. Todas as referências de tempo no Edital, no aviso e durante a sessão pública observarão o horário de Brasília - DF.</w:t>
      </w:r>
    </w:p>
    <w:p w14:paraId="1AFEB1E8"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4</w:t>
      </w:r>
      <w:r w:rsidRPr="00214781">
        <w:rPr>
          <w:rFonts w:ascii="Times New Roman, Times, serif" w:eastAsia="Times New Roman" w:hAnsi="Times New Roman, Times, serif" w:cs="Times New Roman"/>
          <w:color w:val="000000"/>
          <w:sz w:val="27"/>
          <w:szCs w:val="27"/>
          <w:lang w:eastAsia="pt-BR"/>
        </w:rPr>
        <w:t>. A homologação do resultado desta licitação não implicará direito à contratação.</w:t>
      </w:r>
    </w:p>
    <w:p w14:paraId="37FBCE33"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5</w:t>
      </w:r>
      <w:r w:rsidRPr="00214781">
        <w:rPr>
          <w:rFonts w:ascii="Times New Roman, Times, serif" w:eastAsia="Times New Roman" w:hAnsi="Times New Roman, Times, serif" w:cs="Times New Roman"/>
          <w:color w:val="000000"/>
          <w:sz w:val="27"/>
          <w:szCs w:val="27"/>
          <w:lang w:eastAsia="pt-BR"/>
        </w:rPr>
        <w:t>. As normas disciplinadoras da licitação serão sempre interpretadas em favor da ampliação da disputa entre os interessados, desde que não comprometam o interesse da Administração, o princípio da isonomia, a finalidade e a segurança da contratação.</w:t>
      </w:r>
    </w:p>
    <w:p w14:paraId="522247DA"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6</w:t>
      </w:r>
      <w:r w:rsidRPr="00214781">
        <w:rPr>
          <w:rFonts w:ascii="Times New Roman, Times, serif" w:eastAsia="Times New Roman" w:hAnsi="Times New Roman, Times, serif" w:cs="Times New Roman"/>
          <w:color w:val="000000"/>
          <w:sz w:val="27"/>
          <w:szCs w:val="27"/>
          <w:lang w:eastAsia="pt-BR"/>
        </w:rPr>
        <w:t>. Os licitantes assumem todos os custos de preparação e apresentação de suas propostas e a Administração não será, em nenhum caso, responsável por esses custos, independentemente da condução ou do resultado do processo licitatório.</w:t>
      </w:r>
    </w:p>
    <w:p w14:paraId="082B616C"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7</w:t>
      </w:r>
      <w:r w:rsidRPr="00214781">
        <w:rPr>
          <w:rFonts w:ascii="Times New Roman, Times, serif" w:eastAsia="Times New Roman" w:hAnsi="Times New Roman, Times, serif" w:cs="Times New Roman"/>
          <w:color w:val="000000"/>
          <w:sz w:val="27"/>
          <w:szCs w:val="27"/>
          <w:lang w:eastAsia="pt-BR"/>
        </w:rPr>
        <w:t>. Na contagem dos prazos estabelecidos neste Edital e seus Anexos, excluir-se-á o dia do início e incluir-se-á o do vencimento. Só se iniciam e vencem os prazos em dias de expediente na Administração.</w:t>
      </w:r>
    </w:p>
    <w:p w14:paraId="03451CF1"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8</w:t>
      </w:r>
      <w:r w:rsidRPr="00214781">
        <w:rPr>
          <w:rFonts w:ascii="Times New Roman, Times, serif" w:eastAsia="Times New Roman" w:hAnsi="Times New Roman, Times, serif" w:cs="Times New Roman"/>
          <w:color w:val="000000"/>
          <w:sz w:val="27"/>
          <w:szCs w:val="27"/>
          <w:lang w:eastAsia="pt-BR"/>
        </w:rPr>
        <w:t>. O desatendimento de exigências formais não essenciais não importará o afastamento do licitante, desde que seja possível o aproveitamento do ato, observados os princípios da isonomia e do interesse público.</w:t>
      </w:r>
    </w:p>
    <w:p w14:paraId="0D73FF94"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lastRenderedPageBreak/>
        <w:t>12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9</w:t>
      </w:r>
      <w:r w:rsidRPr="00214781">
        <w:rPr>
          <w:rFonts w:ascii="Times New Roman, Times, serif" w:eastAsia="Times New Roman" w:hAnsi="Times New Roman, Times, serif" w:cs="Times New Roman"/>
          <w:color w:val="000000"/>
          <w:sz w:val="27"/>
          <w:szCs w:val="27"/>
          <w:lang w:eastAsia="pt-BR"/>
        </w:rPr>
        <w:t>. Em caso de divergência entre disposições deste Edital e de seus anexos ou demais peças que compõem o processo, prevalecerá as deste Edital.</w:t>
      </w:r>
    </w:p>
    <w:p w14:paraId="362082D2"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10</w:t>
      </w:r>
      <w:r w:rsidRPr="00214781">
        <w:rPr>
          <w:rFonts w:ascii="Times New Roman, Times, serif" w:eastAsia="Times New Roman" w:hAnsi="Times New Roman, Times, serif" w:cs="Times New Roman"/>
          <w:color w:val="000000"/>
          <w:sz w:val="27"/>
          <w:szCs w:val="27"/>
          <w:lang w:eastAsia="pt-BR"/>
        </w:rPr>
        <w:t>. O Edital e seus anexos estão disponíveis, na íntegra, no Portal Nacional de Contratações Públicas (PNCP) e endereço eletrônico https://www.gov.br/sudam/pt-br/acesso-a-informacoes/licitacoes-e-contratos</w:t>
      </w:r>
    </w:p>
    <w:p w14:paraId="184789A8" w14:textId="53C8FA46" w:rsidR="00214781" w:rsidRDefault="00214781" w:rsidP="00214781">
      <w:pPr>
        <w:spacing w:after="0"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11</w:t>
      </w:r>
      <w:r w:rsidRPr="00214781">
        <w:rPr>
          <w:rFonts w:ascii="Times New Roman, Times, serif" w:eastAsia="Times New Roman" w:hAnsi="Times New Roman, Times, serif" w:cs="Times New Roman"/>
          <w:color w:val="000000"/>
          <w:sz w:val="27"/>
          <w:szCs w:val="27"/>
          <w:lang w:eastAsia="pt-BR"/>
        </w:rPr>
        <w:t>. Integram este Edital, para todos os fins e efeitos, os seguintes anexos:</w:t>
      </w:r>
    </w:p>
    <w:p w14:paraId="60361FFA" w14:textId="77777777" w:rsidR="00F371A1" w:rsidRPr="00214781" w:rsidRDefault="00F371A1" w:rsidP="00214781">
      <w:pPr>
        <w:spacing w:after="0" w:line="288" w:lineRule="atLeast"/>
        <w:jc w:val="both"/>
        <w:rPr>
          <w:rFonts w:ascii="Times New Roman, Times, serif" w:eastAsia="Times New Roman" w:hAnsi="Times New Roman, Times, serif" w:cs="Times New Roman"/>
          <w:color w:val="000000"/>
          <w:sz w:val="27"/>
          <w:szCs w:val="27"/>
          <w:lang w:eastAsia="pt-BR"/>
        </w:rPr>
      </w:pPr>
    </w:p>
    <w:p w14:paraId="0B78C3EE" w14:textId="77777777" w:rsidR="00214781" w:rsidRPr="00214781" w:rsidRDefault="00214781" w:rsidP="00214781">
      <w:pPr>
        <w:spacing w:after="48" w:line="288" w:lineRule="atLeast"/>
        <w:ind w:firstLine="567"/>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 ANEXO I - Termo de Referência.</w:t>
      </w:r>
    </w:p>
    <w:p w14:paraId="33014965" w14:textId="60C3FD21" w:rsidR="00214781" w:rsidRDefault="00214781" w:rsidP="00214781">
      <w:pPr>
        <w:spacing w:after="48" w:line="288" w:lineRule="atLeast"/>
        <w:ind w:firstLine="851"/>
        <w:jc w:val="both"/>
        <w:rPr>
          <w:rFonts w:ascii="Times New Roman, Times, serif" w:eastAsia="Times New Roman" w:hAnsi="Times New Roman, Times, serif" w:cs="Times New Roman"/>
          <w:color w:val="000000"/>
          <w:sz w:val="27"/>
          <w:szCs w:val="27"/>
          <w:lang w:eastAsia="pt-BR"/>
        </w:rPr>
      </w:pPr>
      <w:r w:rsidRPr="00214781">
        <w:rPr>
          <w:rFonts w:ascii="Times New Roman" w:eastAsia="Times New Roman" w:hAnsi="Times New Roman" w:cs="Times New Roman"/>
          <w:color w:val="000000"/>
          <w:sz w:val="24"/>
          <w:szCs w:val="24"/>
          <w:lang w:eastAsia="pt-BR"/>
        </w:rPr>
        <w:t>12</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11</w:t>
      </w:r>
      <w:r w:rsidRPr="00214781">
        <w:rPr>
          <w:rFonts w:ascii="Times New Roman, Times, serif" w:eastAsia="Times New Roman" w:hAnsi="Times New Roman, Times, serif" w:cs="Times New Roman"/>
          <w:color w:val="000000"/>
          <w:sz w:val="27"/>
          <w:szCs w:val="27"/>
          <w:lang w:eastAsia="pt-BR"/>
        </w:rPr>
        <w:t>.</w:t>
      </w:r>
      <w:r w:rsidRPr="00214781">
        <w:rPr>
          <w:rFonts w:ascii="Times New Roman" w:eastAsia="Times New Roman" w:hAnsi="Times New Roman" w:cs="Times New Roman"/>
          <w:color w:val="000000"/>
          <w:sz w:val="24"/>
          <w:szCs w:val="24"/>
          <w:lang w:eastAsia="pt-BR"/>
        </w:rPr>
        <w:t>1</w:t>
      </w:r>
      <w:r w:rsidRPr="00214781">
        <w:rPr>
          <w:rFonts w:ascii="Times New Roman, Times, serif" w:eastAsia="Times New Roman" w:hAnsi="Times New Roman, Times, serif" w:cs="Times New Roman"/>
          <w:color w:val="000000"/>
          <w:sz w:val="27"/>
          <w:szCs w:val="27"/>
          <w:lang w:eastAsia="pt-BR"/>
        </w:rPr>
        <w:t>.1. Apêndice do Anexo I – Estudo Técnico Preliminar</w:t>
      </w:r>
    </w:p>
    <w:p w14:paraId="59D2B773" w14:textId="5014C9FD" w:rsidR="00C54859" w:rsidRDefault="00C54859" w:rsidP="00214781">
      <w:pPr>
        <w:spacing w:after="48" w:line="288" w:lineRule="atLeast"/>
        <w:ind w:firstLine="851"/>
        <w:jc w:val="both"/>
        <w:rPr>
          <w:rFonts w:ascii="Times New Roman, Times, serif" w:eastAsia="Times New Roman" w:hAnsi="Times New Roman, Times, serif" w:cs="Times New Roman"/>
          <w:color w:val="000000"/>
          <w:sz w:val="27"/>
          <w:szCs w:val="27"/>
          <w:lang w:eastAsia="pt-BR"/>
        </w:rPr>
      </w:pPr>
      <w:r>
        <w:rPr>
          <w:rFonts w:ascii="Times New Roman, Times, serif" w:eastAsia="Times New Roman" w:hAnsi="Times New Roman, Times, serif" w:cs="Times New Roman"/>
          <w:color w:val="000000"/>
          <w:sz w:val="27"/>
          <w:szCs w:val="27"/>
          <w:lang w:eastAsia="pt-BR"/>
        </w:rPr>
        <w:t>12.11.2. ANEXO II – Modelo de Proposta</w:t>
      </w:r>
    </w:p>
    <w:p w14:paraId="7E1FD567" w14:textId="2AB4F8F5" w:rsidR="00C54859" w:rsidRDefault="00C54859" w:rsidP="00C54859">
      <w:pPr>
        <w:spacing w:after="48" w:line="288" w:lineRule="atLeast"/>
        <w:ind w:firstLine="851"/>
        <w:jc w:val="both"/>
        <w:rPr>
          <w:rFonts w:ascii="Times New Roman, Times, serif" w:eastAsia="Times New Roman" w:hAnsi="Times New Roman, Times, serif" w:cs="Times New Roman"/>
          <w:color w:val="000000"/>
          <w:sz w:val="27"/>
          <w:szCs w:val="27"/>
          <w:lang w:eastAsia="pt-BR"/>
        </w:rPr>
      </w:pPr>
      <w:r>
        <w:rPr>
          <w:rFonts w:ascii="Times New Roman, Times, serif" w:eastAsia="Times New Roman" w:hAnsi="Times New Roman, Times, serif" w:cs="Times New Roman"/>
          <w:color w:val="000000"/>
          <w:sz w:val="27"/>
          <w:szCs w:val="27"/>
          <w:lang w:eastAsia="pt-BR"/>
        </w:rPr>
        <w:t>12.11.3. ANEXO III – Modelo de Contrato</w:t>
      </w:r>
    </w:p>
    <w:p w14:paraId="5369698D"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0E033977"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2CC04BA5"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6822C25E" w14:textId="588280EF" w:rsidR="00214781" w:rsidRDefault="007B7EA8"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Pr>
          <w:rFonts w:ascii="Times New Roman, Times, serif" w:eastAsia="Times New Roman" w:hAnsi="Times New Roman, Times, serif" w:cs="Times New Roman"/>
          <w:color w:val="000000"/>
          <w:sz w:val="27"/>
          <w:szCs w:val="27"/>
          <w:lang w:eastAsia="pt-BR"/>
        </w:rPr>
        <w:t xml:space="preserve">Belém, </w:t>
      </w:r>
      <w:r w:rsidR="00555726">
        <w:rPr>
          <w:rFonts w:ascii="Times New Roman, Times, serif" w:eastAsia="Times New Roman" w:hAnsi="Times New Roman, Times, serif" w:cs="Times New Roman"/>
          <w:color w:val="000000"/>
          <w:sz w:val="27"/>
          <w:szCs w:val="27"/>
          <w:lang w:eastAsia="pt-BR"/>
        </w:rPr>
        <w:t>0</w:t>
      </w:r>
      <w:r w:rsidR="003B2850">
        <w:rPr>
          <w:rFonts w:ascii="Times New Roman, Times, serif" w:eastAsia="Times New Roman" w:hAnsi="Times New Roman, Times, serif" w:cs="Times New Roman"/>
          <w:color w:val="000000"/>
          <w:sz w:val="27"/>
          <w:szCs w:val="27"/>
          <w:lang w:eastAsia="pt-BR"/>
        </w:rPr>
        <w:t>2</w:t>
      </w:r>
      <w:r w:rsidR="00F371A1">
        <w:rPr>
          <w:rFonts w:ascii="Times New Roman, Times, serif" w:eastAsia="Times New Roman" w:hAnsi="Times New Roman, Times, serif" w:cs="Times New Roman"/>
          <w:color w:val="000000"/>
          <w:sz w:val="27"/>
          <w:szCs w:val="27"/>
          <w:lang w:eastAsia="pt-BR"/>
        </w:rPr>
        <w:t xml:space="preserve"> </w:t>
      </w:r>
      <w:r w:rsidR="00214781" w:rsidRPr="00214781">
        <w:rPr>
          <w:rFonts w:ascii="Times New Roman, Times, serif" w:eastAsia="Times New Roman" w:hAnsi="Times New Roman, Times, serif" w:cs="Times New Roman"/>
          <w:color w:val="000000"/>
          <w:sz w:val="27"/>
          <w:szCs w:val="27"/>
          <w:lang w:eastAsia="pt-BR"/>
        </w:rPr>
        <w:t>de</w:t>
      </w:r>
      <w:r w:rsidR="00F371A1">
        <w:rPr>
          <w:rFonts w:ascii="Times New Roman, Times, serif" w:eastAsia="Times New Roman" w:hAnsi="Times New Roman, Times, serif" w:cs="Times New Roman"/>
          <w:color w:val="000000"/>
          <w:sz w:val="27"/>
          <w:szCs w:val="27"/>
          <w:lang w:eastAsia="pt-BR"/>
        </w:rPr>
        <w:t xml:space="preserve"> </w:t>
      </w:r>
      <w:r w:rsidR="00555726">
        <w:rPr>
          <w:rFonts w:ascii="Times New Roman, Times, serif" w:eastAsia="Times New Roman" w:hAnsi="Times New Roman, Times, serif" w:cs="Times New Roman"/>
          <w:color w:val="000000"/>
          <w:sz w:val="27"/>
          <w:szCs w:val="27"/>
          <w:lang w:eastAsia="pt-BR"/>
        </w:rPr>
        <w:t>abril</w:t>
      </w:r>
      <w:r w:rsidR="00214781" w:rsidRPr="00214781">
        <w:rPr>
          <w:rFonts w:ascii="Times New Roman, Times, serif" w:eastAsia="Times New Roman" w:hAnsi="Times New Roman, Times, serif" w:cs="Times New Roman"/>
          <w:color w:val="000000"/>
          <w:sz w:val="27"/>
          <w:szCs w:val="27"/>
          <w:lang w:eastAsia="pt-BR"/>
        </w:rPr>
        <w:t xml:space="preserve"> de 2025</w:t>
      </w:r>
      <w:r>
        <w:rPr>
          <w:rFonts w:ascii="Times New Roman, Times, serif" w:eastAsia="Times New Roman" w:hAnsi="Times New Roman, Times, serif" w:cs="Times New Roman"/>
          <w:color w:val="000000"/>
          <w:sz w:val="27"/>
          <w:szCs w:val="27"/>
          <w:lang w:eastAsia="pt-BR"/>
        </w:rPr>
        <w:t>.</w:t>
      </w:r>
    </w:p>
    <w:p w14:paraId="019B9960" w14:textId="77777777" w:rsidR="00C50347" w:rsidRPr="00214781" w:rsidRDefault="00C50347" w:rsidP="00214781">
      <w:pPr>
        <w:spacing w:after="48" w:line="288" w:lineRule="atLeast"/>
        <w:jc w:val="both"/>
        <w:rPr>
          <w:rFonts w:ascii="Times New Roman, Times, serif" w:eastAsia="Times New Roman" w:hAnsi="Times New Roman, Times, serif" w:cs="Times New Roman"/>
          <w:color w:val="000000"/>
          <w:sz w:val="27"/>
          <w:szCs w:val="27"/>
          <w:lang w:eastAsia="pt-BR"/>
        </w:rPr>
      </w:pPr>
    </w:p>
    <w:p w14:paraId="188790A7"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4099FA52" w14:textId="77777777" w:rsidR="00C54859" w:rsidRDefault="00214781" w:rsidP="00C54859">
      <w:pPr>
        <w:pStyle w:val="padraocentro"/>
        <w:jc w:val="center"/>
      </w:pPr>
      <w:r w:rsidRPr="00214781">
        <w:rPr>
          <w:rFonts w:ascii="Times New Roman, Times, serif" w:hAnsi="Times New Roman, Times, serif"/>
          <w:color w:val="000000"/>
          <w:sz w:val="27"/>
          <w:szCs w:val="27"/>
        </w:rPr>
        <w:t> </w:t>
      </w:r>
      <w:r w:rsidR="00C54859">
        <w:t>ALINE DIAS ROSSY</w:t>
      </w:r>
    </w:p>
    <w:p w14:paraId="6E24F879" w14:textId="77777777" w:rsidR="00C54859" w:rsidRDefault="00C54859" w:rsidP="00C54859">
      <w:pPr>
        <w:pStyle w:val="padraocentro"/>
        <w:jc w:val="center"/>
        <w:rPr>
          <w:rFonts w:ascii="Arial" w:hAnsi="Arial" w:cs="Arial"/>
          <w:w w:val="105"/>
          <w:sz w:val="20"/>
          <w:szCs w:val="20"/>
        </w:rPr>
      </w:pPr>
      <w:r>
        <w:t>Diretora de administração</w:t>
      </w:r>
    </w:p>
    <w:p w14:paraId="23C51DDA"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p>
    <w:p w14:paraId="78F89E2A" w14:textId="1B5D2E40" w:rsidR="00214781" w:rsidRPr="00214781" w:rsidRDefault="00214781" w:rsidP="00C54859">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74D8BBA6"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39A3BC07"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59712199" w14:textId="77777777" w:rsidR="00214781" w:rsidRPr="00214781" w:rsidRDefault="00214781" w:rsidP="00214781">
      <w:pPr>
        <w:spacing w:after="48" w:line="288" w:lineRule="atLeast"/>
        <w:jc w:val="both"/>
        <w:rPr>
          <w:rFonts w:ascii="Times New Roman, Times, serif" w:eastAsia="Times New Roman" w:hAnsi="Times New Roman, Times, serif" w:cs="Times New Roman"/>
          <w:color w:val="000000"/>
          <w:sz w:val="27"/>
          <w:szCs w:val="27"/>
          <w:lang w:eastAsia="pt-BR"/>
        </w:rPr>
      </w:pPr>
      <w:r w:rsidRPr="00214781">
        <w:rPr>
          <w:rFonts w:ascii="Times New Roman, Times, serif" w:eastAsia="Times New Roman" w:hAnsi="Times New Roman, Times, serif" w:cs="Times New Roman"/>
          <w:color w:val="000000"/>
          <w:sz w:val="27"/>
          <w:szCs w:val="27"/>
          <w:lang w:eastAsia="pt-BR"/>
        </w:rPr>
        <w:t> </w:t>
      </w:r>
    </w:p>
    <w:p w14:paraId="73927137" w14:textId="77777777" w:rsidR="008E5BDD" w:rsidRDefault="008E5BDD"/>
    <w:p w14:paraId="540E3EAB" w14:textId="77777777" w:rsidR="00CA20F5" w:rsidRDefault="00CA20F5"/>
    <w:p w14:paraId="41871158" w14:textId="77777777" w:rsidR="00CA20F5" w:rsidRDefault="00CA20F5"/>
    <w:p w14:paraId="12B31A86" w14:textId="77777777" w:rsidR="00CA20F5" w:rsidRDefault="00CA20F5"/>
    <w:sectPr w:rsidR="00CA20F5" w:rsidSect="000C3E3A">
      <w:pgSz w:w="11906" w:h="16838"/>
      <w:pgMar w:top="1417" w:right="991"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New Roman, Times, 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F1AA5"/>
    <w:multiLevelType w:val="multilevel"/>
    <w:tmpl w:val="C7546010"/>
    <w:lvl w:ilvl="0">
      <w:start w:val="2"/>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bCs w:val="0"/>
        <w:color w:val="auto"/>
      </w:rPr>
    </w:lvl>
    <w:lvl w:ilvl="2">
      <w:start w:val="1"/>
      <w:numFmt w:val="decimal"/>
      <w:lvlText w:val="%1.%2.%3."/>
      <w:lvlJc w:val="left"/>
      <w:pPr>
        <w:ind w:left="1224" w:hanging="504"/>
      </w:pPr>
      <w:rPr>
        <w:rFonts w:hint="default"/>
        <w:b w:val="0"/>
        <w:bCs w:val="0"/>
        <w:color w:val="auto"/>
      </w:rPr>
    </w:lvl>
    <w:lvl w:ilvl="3">
      <w:start w:val="1"/>
      <w:numFmt w:val="lowerLetter"/>
      <w:lvlText w:val="%4)"/>
      <w:lvlJc w:val="left"/>
      <w:pPr>
        <w:ind w:left="1440" w:hanging="360"/>
      </w:pPr>
      <w:rPr>
        <w:b w:val="0"/>
        <w:bCs w:val="0"/>
      </w:rPr>
    </w:lvl>
    <w:lvl w:ilvl="4">
      <w:start w:val="1"/>
      <w:numFmt w:val="lowerLetter"/>
      <w:lvlText w:val="%5)"/>
      <w:lvlJc w:val="left"/>
      <w:pPr>
        <w:ind w:left="180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D5C100D"/>
    <w:multiLevelType w:val="multilevel"/>
    <w:tmpl w:val="2370DD00"/>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dstrike w:val="0"/>
        <w:color w:val="auto"/>
        <w:sz w:val="20"/>
        <w:szCs w:val="20"/>
        <w:u w:val="none"/>
        <w:effect w:val="none"/>
      </w:rPr>
    </w:lvl>
    <w:lvl w:ilvl="2">
      <w:start w:val="1"/>
      <w:numFmt w:val="decimal"/>
      <w:pStyle w:val="Nivel3"/>
      <w:lvlText w:val="%1.%2."/>
      <w:lvlJc w:val="left"/>
      <w:pPr>
        <w:ind w:left="1638" w:hanging="504"/>
      </w:pPr>
      <w:rPr>
        <w:b w:val="0"/>
        <w:i w:val="0"/>
        <w:strike w:val="0"/>
        <w:dstrike w:val="0"/>
        <w:color w:val="auto"/>
        <w:sz w:val="20"/>
        <w:szCs w:val="20"/>
        <w:u w:val="none"/>
        <w:effect w:val="none"/>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 w:ilvl="0">
        <w:start w:val="1"/>
        <w:numFmt w:val="decimal"/>
        <w:pStyle w:val="Nivel01"/>
        <w:lvlText w:val="%1."/>
        <w:lvlJc w:val="left"/>
        <w:pPr>
          <w:ind w:left="360" w:hanging="360"/>
        </w:pPr>
        <w:rPr>
          <w:b/>
        </w:rPr>
      </w:lvl>
    </w:lvlOverride>
    <w:lvlOverride w:ilvl="1">
      <w:lvl w:ilvl="1">
        <w:start w:val="1"/>
        <w:numFmt w:val="decimal"/>
        <w:pStyle w:val="Nivel2"/>
        <w:lvlText w:val="%1.%2."/>
        <w:lvlJc w:val="left"/>
        <w:pPr>
          <w:ind w:left="999" w:hanging="432"/>
        </w:pPr>
        <w:rPr>
          <w:b w:val="0"/>
          <w:i w:val="0"/>
          <w:strike w:val="0"/>
          <w:dstrike w:val="0"/>
          <w:color w:val="auto"/>
          <w:sz w:val="20"/>
          <w:szCs w:val="20"/>
          <w:u w:val="none"/>
          <w:effect w:val="none"/>
        </w:rPr>
      </w:lvl>
    </w:lvlOverride>
    <w:lvlOverride w:ilvl="2">
      <w:lvl w:ilvl="2">
        <w:start w:val="1"/>
        <w:numFmt w:val="decimal"/>
        <w:pStyle w:val="Nivel3"/>
        <w:lvlText w:val="%1.%2.%3"/>
        <w:lvlJc w:val="left"/>
        <w:pPr>
          <w:ind w:left="1638" w:hanging="504"/>
        </w:pPr>
        <w:rPr>
          <w:b w:val="0"/>
          <w:i w:val="0"/>
          <w:strike w:val="0"/>
          <w:dstrike w:val="0"/>
          <w:color w:val="auto"/>
          <w:sz w:val="20"/>
          <w:szCs w:val="20"/>
          <w:u w:val="none"/>
          <w:effect w:val="none"/>
        </w:rPr>
      </w:lvl>
    </w:lvlOverride>
    <w:lvlOverride w:ilvl="3">
      <w:lvl w:ilvl="3">
        <w:start w:val="1"/>
        <w:numFmt w:val="decimal"/>
        <w:pStyle w:val="Nivel4"/>
        <w:lvlText w:val="%1.%2.%3.%4."/>
        <w:lvlJc w:val="left"/>
        <w:pPr>
          <w:ind w:left="2491" w:hanging="648"/>
        </w:pPr>
      </w:lvl>
    </w:lvlOverride>
    <w:lvlOverride w:ilvl="4">
      <w:lvl w:ilvl="4">
        <w:start w:val="1"/>
        <w:numFmt w:val="decimal"/>
        <w:pStyle w:val="Nivel5"/>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781"/>
    <w:rsid w:val="000508B1"/>
    <w:rsid w:val="000C3E3A"/>
    <w:rsid w:val="000E11FC"/>
    <w:rsid w:val="00113E7D"/>
    <w:rsid w:val="0011444E"/>
    <w:rsid w:val="00170363"/>
    <w:rsid w:val="00183D55"/>
    <w:rsid w:val="00214781"/>
    <w:rsid w:val="00231F1F"/>
    <w:rsid w:val="00254B16"/>
    <w:rsid w:val="00265D6E"/>
    <w:rsid w:val="00303C12"/>
    <w:rsid w:val="003A11C4"/>
    <w:rsid w:val="003B2850"/>
    <w:rsid w:val="0040130B"/>
    <w:rsid w:val="004046B2"/>
    <w:rsid w:val="00431477"/>
    <w:rsid w:val="00555726"/>
    <w:rsid w:val="00564244"/>
    <w:rsid w:val="005E6FBB"/>
    <w:rsid w:val="00625E09"/>
    <w:rsid w:val="006D3FAD"/>
    <w:rsid w:val="007764EB"/>
    <w:rsid w:val="00790754"/>
    <w:rsid w:val="00791C05"/>
    <w:rsid w:val="007B1F61"/>
    <w:rsid w:val="007B7EA8"/>
    <w:rsid w:val="007E263D"/>
    <w:rsid w:val="00800D51"/>
    <w:rsid w:val="008233D6"/>
    <w:rsid w:val="008924AF"/>
    <w:rsid w:val="008E5BDD"/>
    <w:rsid w:val="00912E0A"/>
    <w:rsid w:val="009370CB"/>
    <w:rsid w:val="0099614B"/>
    <w:rsid w:val="00996BB5"/>
    <w:rsid w:val="009C00B1"/>
    <w:rsid w:val="00A724EF"/>
    <w:rsid w:val="00B83D6C"/>
    <w:rsid w:val="00B9410A"/>
    <w:rsid w:val="00BF1CCA"/>
    <w:rsid w:val="00C12E4C"/>
    <w:rsid w:val="00C50347"/>
    <w:rsid w:val="00C54859"/>
    <w:rsid w:val="00C6650E"/>
    <w:rsid w:val="00C73A1C"/>
    <w:rsid w:val="00CA20F5"/>
    <w:rsid w:val="00D5008C"/>
    <w:rsid w:val="00D71010"/>
    <w:rsid w:val="00D97097"/>
    <w:rsid w:val="00E02040"/>
    <w:rsid w:val="00E04546"/>
    <w:rsid w:val="00E50318"/>
    <w:rsid w:val="00E741EA"/>
    <w:rsid w:val="00EB39CC"/>
    <w:rsid w:val="00F371A1"/>
    <w:rsid w:val="00F665E2"/>
    <w:rsid w:val="00F8453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D23F1"/>
  <w15:chartTrackingRefBased/>
  <w15:docId w15:val="{9EF08043-E28E-4C70-9977-411F8CC3E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har"/>
    <w:uiPriority w:val="9"/>
    <w:qFormat/>
    <w:rsid w:val="000E11F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sonormal0">
    <w:name w:val="msonormal"/>
    <w:basedOn w:val="Normal"/>
    <w:rsid w:val="0021478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214781"/>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modalidade">
    <w:name w:val="modalidade"/>
    <w:basedOn w:val="Fontepargpadro"/>
    <w:rsid w:val="00214781"/>
  </w:style>
  <w:style w:type="character" w:styleId="Hyperlink">
    <w:name w:val="Hyperlink"/>
    <w:basedOn w:val="Fontepargpadro"/>
    <w:uiPriority w:val="99"/>
    <w:semiHidden/>
    <w:unhideWhenUsed/>
    <w:rsid w:val="00214781"/>
    <w:rPr>
      <w:color w:val="0000FF"/>
      <w:u w:val="single"/>
    </w:rPr>
  </w:style>
  <w:style w:type="character" w:styleId="HiperlinkVisitado">
    <w:name w:val="FollowedHyperlink"/>
    <w:basedOn w:val="Fontepargpadro"/>
    <w:uiPriority w:val="99"/>
    <w:semiHidden/>
    <w:unhideWhenUsed/>
    <w:rsid w:val="00214781"/>
    <w:rPr>
      <w:color w:val="800080"/>
      <w:u w:val="single"/>
    </w:rPr>
  </w:style>
  <w:style w:type="paragraph" w:customStyle="1" w:styleId="beforesub">
    <w:name w:val="beforesub"/>
    <w:basedOn w:val="Normal"/>
    <w:rsid w:val="00214781"/>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numeraparticipacao">
    <w:name w:val="numeraparticipacao"/>
    <w:basedOn w:val="Fontepargpadro"/>
    <w:rsid w:val="00214781"/>
  </w:style>
  <w:style w:type="character" w:customStyle="1" w:styleId="layer1numeraparticipacao">
    <w:name w:val="layer1numeraparticipacao"/>
    <w:basedOn w:val="Fontepargpadro"/>
    <w:rsid w:val="00214781"/>
  </w:style>
  <w:style w:type="paragraph" w:customStyle="1" w:styleId="sub1">
    <w:name w:val="sub1"/>
    <w:basedOn w:val="Normal"/>
    <w:rsid w:val="00214781"/>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layer2numeraparticipacao">
    <w:name w:val="layer2numeraparticipacao"/>
    <w:basedOn w:val="Fontepargpadro"/>
    <w:rsid w:val="00214781"/>
  </w:style>
  <w:style w:type="character" w:customStyle="1" w:styleId="numeraapresentacao">
    <w:name w:val="numeraapresentacao"/>
    <w:basedOn w:val="Fontepargpadro"/>
    <w:rsid w:val="00214781"/>
  </w:style>
  <w:style w:type="character" w:customStyle="1" w:styleId="layer1numeraapresentacao">
    <w:name w:val="layer1numeraapresentacao"/>
    <w:basedOn w:val="Fontepargpadro"/>
    <w:rsid w:val="00214781"/>
  </w:style>
  <w:style w:type="character" w:customStyle="1" w:styleId="layer2numeraapresentacao">
    <w:name w:val="layer2numeraapresentacao"/>
    <w:basedOn w:val="Fontepargpadro"/>
    <w:rsid w:val="00214781"/>
  </w:style>
  <w:style w:type="character" w:customStyle="1" w:styleId="numeraproposta">
    <w:name w:val="numeraproposta"/>
    <w:basedOn w:val="Fontepargpadro"/>
    <w:rsid w:val="00214781"/>
  </w:style>
  <w:style w:type="character" w:customStyle="1" w:styleId="layer1numeraproposta">
    <w:name w:val="layer1numeraproposta"/>
    <w:basedOn w:val="Fontepargpadro"/>
    <w:rsid w:val="00214781"/>
  </w:style>
  <w:style w:type="character" w:customStyle="1" w:styleId="layer2numeraproposta">
    <w:name w:val="layer2numeraproposta"/>
    <w:basedOn w:val="Fontepargpadro"/>
    <w:rsid w:val="00214781"/>
  </w:style>
  <w:style w:type="character" w:customStyle="1" w:styleId="numeraabertura">
    <w:name w:val="numeraabertura"/>
    <w:basedOn w:val="Fontepargpadro"/>
    <w:rsid w:val="00214781"/>
  </w:style>
  <w:style w:type="character" w:customStyle="1" w:styleId="layer1numeraabertura">
    <w:name w:val="layer1numeraabertura"/>
    <w:basedOn w:val="Fontepargpadro"/>
    <w:rsid w:val="00214781"/>
  </w:style>
  <w:style w:type="character" w:customStyle="1" w:styleId="agente">
    <w:name w:val="agente"/>
    <w:basedOn w:val="Fontepargpadro"/>
    <w:rsid w:val="00214781"/>
  </w:style>
  <w:style w:type="character" w:customStyle="1" w:styleId="layer2numeraabertura">
    <w:name w:val="layer2numeraabertura"/>
    <w:basedOn w:val="Fontepargpadro"/>
    <w:rsid w:val="00214781"/>
  </w:style>
  <w:style w:type="paragraph" w:customStyle="1" w:styleId="sub2">
    <w:name w:val="sub2"/>
    <w:basedOn w:val="Normal"/>
    <w:rsid w:val="00214781"/>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numerajulgamento">
    <w:name w:val="numerajulgamento"/>
    <w:basedOn w:val="Fontepargpadro"/>
    <w:rsid w:val="00214781"/>
  </w:style>
  <w:style w:type="character" w:customStyle="1" w:styleId="layer1numerajulgamento">
    <w:name w:val="layer1numerajulgamento"/>
    <w:basedOn w:val="Fontepargpadro"/>
    <w:rsid w:val="00214781"/>
  </w:style>
  <w:style w:type="character" w:customStyle="1" w:styleId="layer2numerajulgamento">
    <w:name w:val="layer2numerajulgamento"/>
    <w:basedOn w:val="Fontepargpadro"/>
    <w:rsid w:val="00214781"/>
  </w:style>
  <w:style w:type="character" w:customStyle="1" w:styleId="indproposta10">
    <w:name w:val="indproposta10"/>
    <w:basedOn w:val="Fontepargpadro"/>
    <w:rsid w:val="00214781"/>
  </w:style>
  <w:style w:type="character" w:customStyle="1" w:styleId="indjulgamento9">
    <w:name w:val="indjulgamento9"/>
    <w:basedOn w:val="Fontepargpadro"/>
    <w:rsid w:val="00214781"/>
  </w:style>
  <w:style w:type="character" w:customStyle="1" w:styleId="indjulgamento10">
    <w:name w:val="indjulgamento10"/>
    <w:basedOn w:val="Fontepargpadro"/>
    <w:rsid w:val="00214781"/>
  </w:style>
  <w:style w:type="character" w:customStyle="1" w:styleId="indjulgamento11">
    <w:name w:val="indjulgamento11"/>
    <w:basedOn w:val="Fontepargpadro"/>
    <w:rsid w:val="00214781"/>
  </w:style>
  <w:style w:type="character" w:customStyle="1" w:styleId="indjulgamento12">
    <w:name w:val="indjulgamento12"/>
    <w:basedOn w:val="Fontepargpadro"/>
    <w:rsid w:val="00214781"/>
  </w:style>
  <w:style w:type="character" w:customStyle="1" w:styleId="numerahabilitacao">
    <w:name w:val="numerahabilitacao"/>
    <w:basedOn w:val="Fontepargpadro"/>
    <w:rsid w:val="00214781"/>
  </w:style>
  <w:style w:type="character" w:customStyle="1" w:styleId="layer1numerahabilitacao">
    <w:name w:val="layer1numerahabilitacao"/>
    <w:basedOn w:val="Fontepargpadro"/>
    <w:rsid w:val="00214781"/>
  </w:style>
  <w:style w:type="character" w:customStyle="1" w:styleId="layer2numerahabilitacao">
    <w:name w:val="layer2numerahabilitacao"/>
    <w:basedOn w:val="Fontepargpadro"/>
    <w:rsid w:val="00214781"/>
  </w:style>
  <w:style w:type="character" w:customStyle="1" w:styleId="numeratermo">
    <w:name w:val="numeratermo"/>
    <w:basedOn w:val="Fontepargpadro"/>
    <w:rsid w:val="00214781"/>
  </w:style>
  <w:style w:type="character" w:customStyle="1" w:styleId="layer1numeratermo">
    <w:name w:val="layer1numeratermo"/>
    <w:basedOn w:val="Fontepargpadro"/>
    <w:rsid w:val="00214781"/>
  </w:style>
  <w:style w:type="character" w:customStyle="1" w:styleId="layer2numeratermo">
    <w:name w:val="layer2numeratermo"/>
    <w:basedOn w:val="Fontepargpadro"/>
    <w:rsid w:val="00214781"/>
  </w:style>
  <w:style w:type="character" w:customStyle="1" w:styleId="numerarecursos">
    <w:name w:val="numerarecursos"/>
    <w:basedOn w:val="Fontepargpadro"/>
    <w:rsid w:val="00214781"/>
  </w:style>
  <w:style w:type="character" w:customStyle="1" w:styleId="layer1numerarecursos">
    <w:name w:val="layer1numerarecursos"/>
    <w:basedOn w:val="Fontepargpadro"/>
    <w:rsid w:val="00214781"/>
  </w:style>
  <w:style w:type="character" w:customStyle="1" w:styleId="layer2numerarecursos">
    <w:name w:val="layer2numerarecursos"/>
    <w:basedOn w:val="Fontepargpadro"/>
    <w:rsid w:val="00214781"/>
  </w:style>
  <w:style w:type="character" w:customStyle="1" w:styleId="numerainfracoes">
    <w:name w:val="numerainfracoes"/>
    <w:basedOn w:val="Fontepargpadro"/>
    <w:rsid w:val="00214781"/>
  </w:style>
  <w:style w:type="character" w:customStyle="1" w:styleId="layer1numerainfracoes">
    <w:name w:val="layer1numerainfracoes"/>
    <w:basedOn w:val="Fontepargpadro"/>
    <w:rsid w:val="00214781"/>
  </w:style>
  <w:style w:type="character" w:customStyle="1" w:styleId="layer2numerainfracoes">
    <w:name w:val="layer2numerainfracoes"/>
    <w:basedOn w:val="Fontepargpadro"/>
    <w:rsid w:val="00214781"/>
  </w:style>
  <w:style w:type="character" w:customStyle="1" w:styleId="numeraimpugnacao">
    <w:name w:val="numeraimpugnacao"/>
    <w:basedOn w:val="Fontepargpadro"/>
    <w:rsid w:val="00214781"/>
  </w:style>
  <w:style w:type="character" w:customStyle="1" w:styleId="layer1numeraimpugnacao">
    <w:name w:val="layer1numeraimpugnacao"/>
    <w:basedOn w:val="Fontepargpadro"/>
    <w:rsid w:val="00214781"/>
  </w:style>
  <w:style w:type="character" w:customStyle="1" w:styleId="layer2numeraimpugnacao">
    <w:name w:val="layer2numeraimpugnacao"/>
    <w:basedOn w:val="Fontepargpadro"/>
    <w:rsid w:val="00214781"/>
  </w:style>
  <w:style w:type="character" w:customStyle="1" w:styleId="numeragerais">
    <w:name w:val="numeragerais"/>
    <w:basedOn w:val="Fontepargpadro"/>
    <w:rsid w:val="00214781"/>
  </w:style>
  <w:style w:type="character" w:customStyle="1" w:styleId="layer1numeragerais">
    <w:name w:val="layer1numeragerais"/>
    <w:basedOn w:val="Fontepargpadro"/>
    <w:rsid w:val="00214781"/>
  </w:style>
  <w:style w:type="character" w:customStyle="1" w:styleId="layer2numeragerais">
    <w:name w:val="layer2numeragerais"/>
    <w:basedOn w:val="Fontepargpadro"/>
    <w:rsid w:val="00214781"/>
  </w:style>
  <w:style w:type="paragraph" w:customStyle="1" w:styleId="centralizado">
    <w:name w:val="centralizado"/>
    <w:basedOn w:val="Normal"/>
    <w:rsid w:val="00214781"/>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Refdecomentrio">
    <w:name w:val="annotation reference"/>
    <w:basedOn w:val="Fontepargpadro"/>
    <w:rsid w:val="00CA20F5"/>
    <w:rPr>
      <w:sz w:val="16"/>
      <w:szCs w:val="16"/>
    </w:rPr>
  </w:style>
  <w:style w:type="paragraph" w:styleId="Textodecomentrio">
    <w:name w:val="annotation text"/>
    <w:basedOn w:val="Normal"/>
    <w:link w:val="TextodecomentrioChar1"/>
    <w:uiPriority w:val="99"/>
    <w:rsid w:val="00CA20F5"/>
    <w:pPr>
      <w:suppressAutoHyphens/>
      <w:autoSpaceDN w:val="0"/>
      <w:spacing w:after="0" w:line="240" w:lineRule="auto"/>
    </w:pPr>
    <w:rPr>
      <w:rFonts w:ascii="Ecofont_Spranq_eco_Sans" w:eastAsia="MS Mincho" w:hAnsi="Ecofont_Spranq_eco_Sans" w:cs="Tahoma"/>
      <w:sz w:val="20"/>
      <w:szCs w:val="20"/>
      <w:lang w:eastAsia="pt-BR"/>
    </w:rPr>
  </w:style>
  <w:style w:type="character" w:customStyle="1" w:styleId="TextodecomentrioChar">
    <w:name w:val="Texto de comentário Char"/>
    <w:basedOn w:val="Fontepargpadro"/>
    <w:uiPriority w:val="99"/>
    <w:semiHidden/>
    <w:rsid w:val="00CA20F5"/>
    <w:rPr>
      <w:sz w:val="20"/>
      <w:szCs w:val="20"/>
    </w:rPr>
  </w:style>
  <w:style w:type="character" w:customStyle="1" w:styleId="TextodecomentrioChar1">
    <w:name w:val="Texto de comentário Char1"/>
    <w:basedOn w:val="Fontepargpadro"/>
    <w:link w:val="Textodecomentrio"/>
    <w:uiPriority w:val="99"/>
    <w:qFormat/>
    <w:rsid w:val="00CA20F5"/>
    <w:rPr>
      <w:rFonts w:ascii="Ecofont_Spranq_eco_Sans" w:eastAsia="MS Mincho" w:hAnsi="Ecofont_Spranq_eco_Sans" w:cs="Tahoma"/>
      <w:sz w:val="20"/>
      <w:szCs w:val="20"/>
      <w:lang w:eastAsia="pt-BR"/>
    </w:rPr>
  </w:style>
  <w:style w:type="paragraph" w:customStyle="1" w:styleId="Nvel1-SemNum">
    <w:name w:val="Nível 1-SemNum"/>
    <w:basedOn w:val="Normal"/>
    <w:link w:val="Nvel1-SemNumChar"/>
    <w:qFormat/>
    <w:rsid w:val="00CA20F5"/>
    <w:pPr>
      <w:keepNext/>
      <w:keepLines/>
      <w:tabs>
        <w:tab w:val="left" w:pos="-709"/>
        <w:tab w:val="left" w:pos="567"/>
      </w:tabs>
      <w:suppressAutoHyphens/>
      <w:autoSpaceDN w:val="0"/>
      <w:spacing w:before="240" w:after="120" w:line="276" w:lineRule="auto"/>
      <w:jc w:val="both"/>
      <w:outlineLvl w:val="1"/>
    </w:pPr>
    <w:rPr>
      <w:rFonts w:ascii="Arial" w:eastAsia="MS Gothic" w:hAnsi="Arial" w:cs="Arial"/>
      <w:b/>
      <w:bCs/>
      <w:sz w:val="20"/>
      <w:szCs w:val="20"/>
      <w:lang w:eastAsia="pt-BR"/>
    </w:rPr>
  </w:style>
  <w:style w:type="character" w:customStyle="1" w:styleId="Nvel1-SemNumChar">
    <w:name w:val="Nível 1-SemNum Char"/>
    <w:basedOn w:val="Fontepargpadro"/>
    <w:link w:val="Nvel1-SemNum"/>
    <w:rsid w:val="00CA20F5"/>
    <w:rPr>
      <w:rFonts w:ascii="Arial" w:eastAsia="MS Gothic" w:hAnsi="Arial" w:cs="Arial"/>
      <w:b/>
      <w:bCs/>
      <w:sz w:val="20"/>
      <w:szCs w:val="20"/>
      <w:lang w:eastAsia="pt-BR"/>
    </w:rPr>
  </w:style>
  <w:style w:type="paragraph" w:styleId="Textodebalo">
    <w:name w:val="Balloon Text"/>
    <w:basedOn w:val="Normal"/>
    <w:link w:val="TextodebaloChar"/>
    <w:uiPriority w:val="99"/>
    <w:semiHidden/>
    <w:unhideWhenUsed/>
    <w:rsid w:val="00CA20F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CA20F5"/>
    <w:rPr>
      <w:rFonts w:ascii="Segoe UI" w:hAnsi="Segoe UI" w:cs="Segoe UI"/>
      <w:sz w:val="18"/>
      <w:szCs w:val="18"/>
    </w:rPr>
  </w:style>
  <w:style w:type="paragraph" w:customStyle="1" w:styleId="padraocentro">
    <w:name w:val="padrao_centro"/>
    <w:basedOn w:val="Normal"/>
    <w:rsid w:val="00C5485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Nivel01">
    <w:name w:val="Nivel 01"/>
    <w:basedOn w:val="Ttulo1"/>
    <w:next w:val="Normal"/>
    <w:qFormat/>
    <w:rsid w:val="000E11FC"/>
    <w:pPr>
      <w:numPr>
        <w:numId w:val="2"/>
      </w:numPr>
      <w:tabs>
        <w:tab w:val="num" w:pos="360"/>
        <w:tab w:val="left" w:pos="567"/>
      </w:tabs>
      <w:spacing w:beforeLines="120" w:before="0" w:afterLines="120" w:line="312" w:lineRule="auto"/>
      <w:ind w:left="720" w:firstLine="0"/>
      <w:jc w:val="both"/>
    </w:pPr>
    <w:rPr>
      <w:rFonts w:ascii="Arial" w:eastAsia="Arial" w:hAnsi="Arial" w:cs="Arial"/>
      <w:b/>
      <w:bCs/>
      <w:iCs/>
      <w:color w:val="auto"/>
      <w:sz w:val="20"/>
      <w:szCs w:val="20"/>
      <w:lang w:eastAsia="pt-BR"/>
    </w:rPr>
  </w:style>
  <w:style w:type="paragraph" w:customStyle="1" w:styleId="Nivel2">
    <w:name w:val="Nivel 2"/>
    <w:basedOn w:val="Normal"/>
    <w:qFormat/>
    <w:rsid w:val="000E11FC"/>
    <w:pPr>
      <w:numPr>
        <w:ilvl w:val="1"/>
        <w:numId w:val="2"/>
      </w:numPr>
      <w:spacing w:before="120" w:after="120" w:line="276" w:lineRule="auto"/>
      <w:ind w:left="0" w:firstLine="0"/>
      <w:jc w:val="both"/>
    </w:pPr>
    <w:rPr>
      <w:rFonts w:ascii="Arial" w:eastAsiaTheme="minorEastAsia" w:hAnsi="Arial" w:cs="Arial"/>
      <w:color w:val="000000"/>
      <w:sz w:val="20"/>
      <w:szCs w:val="20"/>
      <w:lang w:eastAsia="pt-BR"/>
    </w:rPr>
  </w:style>
  <w:style w:type="paragraph" w:customStyle="1" w:styleId="Nivel3">
    <w:name w:val="Nivel 3"/>
    <w:basedOn w:val="Normal"/>
    <w:autoRedefine/>
    <w:qFormat/>
    <w:rsid w:val="000E11FC"/>
    <w:pPr>
      <w:numPr>
        <w:ilvl w:val="2"/>
        <w:numId w:val="2"/>
      </w:numPr>
      <w:spacing w:before="120" w:after="120" w:line="276" w:lineRule="auto"/>
      <w:ind w:left="284" w:firstLine="0"/>
      <w:jc w:val="both"/>
    </w:pPr>
    <w:rPr>
      <w:rFonts w:ascii="Arial" w:eastAsiaTheme="minorEastAsia" w:hAnsi="Arial" w:cs="Arial"/>
      <w:color w:val="000000"/>
      <w:sz w:val="20"/>
      <w:szCs w:val="20"/>
      <w:lang w:eastAsia="pt-BR"/>
    </w:rPr>
  </w:style>
  <w:style w:type="paragraph" w:customStyle="1" w:styleId="Nivel4">
    <w:name w:val="Nivel 4"/>
    <w:basedOn w:val="Nivel3"/>
    <w:qFormat/>
    <w:rsid w:val="000E11FC"/>
    <w:pPr>
      <w:numPr>
        <w:ilvl w:val="3"/>
      </w:numPr>
      <w:ind w:left="567" w:firstLine="0"/>
    </w:pPr>
    <w:rPr>
      <w:color w:val="auto"/>
    </w:rPr>
  </w:style>
  <w:style w:type="paragraph" w:customStyle="1" w:styleId="Nivel5">
    <w:name w:val="Nivel 5"/>
    <w:basedOn w:val="Nivel4"/>
    <w:qFormat/>
    <w:rsid w:val="000E11FC"/>
    <w:pPr>
      <w:numPr>
        <w:ilvl w:val="4"/>
      </w:numPr>
      <w:tabs>
        <w:tab w:val="num" w:pos="1492"/>
      </w:tabs>
      <w:ind w:left="851" w:hanging="360"/>
    </w:pPr>
  </w:style>
  <w:style w:type="character" w:customStyle="1" w:styleId="Nvel2-RedChar">
    <w:name w:val="Nível 2 -Red Char"/>
    <w:basedOn w:val="Fontepargpadro"/>
    <w:link w:val="Nvel2-Red"/>
    <w:locked/>
    <w:rsid w:val="000E11FC"/>
    <w:rPr>
      <w:rFonts w:ascii="Arial" w:hAnsi="Arial" w:cs="Arial"/>
      <w:i/>
      <w:iCs/>
      <w:color w:val="FF0000"/>
      <w:lang w:eastAsia="pt-BR"/>
    </w:rPr>
  </w:style>
  <w:style w:type="paragraph" w:customStyle="1" w:styleId="Nvel2-Red">
    <w:name w:val="Nível 2 -Red"/>
    <w:basedOn w:val="Nivel2"/>
    <w:link w:val="Nvel2-RedChar"/>
    <w:qFormat/>
    <w:rsid w:val="000E11FC"/>
    <w:rPr>
      <w:rFonts w:eastAsiaTheme="minorHAnsi"/>
      <w:i/>
      <w:iCs/>
      <w:color w:val="FF0000"/>
      <w:sz w:val="22"/>
      <w:szCs w:val="22"/>
    </w:rPr>
  </w:style>
  <w:style w:type="character" w:customStyle="1" w:styleId="Nvel3-RChar">
    <w:name w:val="Nível 3-R Char"/>
    <w:basedOn w:val="Fontepargpadro"/>
    <w:link w:val="Nvel3-R"/>
    <w:locked/>
    <w:rsid w:val="000E11FC"/>
    <w:rPr>
      <w:rFonts w:ascii="Arial" w:hAnsi="Arial" w:cs="Arial"/>
      <w:i/>
      <w:iCs/>
      <w:color w:val="FF0000"/>
      <w:lang w:eastAsia="pt-BR"/>
    </w:rPr>
  </w:style>
  <w:style w:type="paragraph" w:customStyle="1" w:styleId="Nvel3-R">
    <w:name w:val="Nível 3-R"/>
    <w:basedOn w:val="Nivel3"/>
    <w:link w:val="Nvel3-RChar"/>
    <w:qFormat/>
    <w:rsid w:val="000E11FC"/>
    <w:rPr>
      <w:rFonts w:eastAsiaTheme="minorHAnsi"/>
      <w:i/>
      <w:iCs/>
      <w:color w:val="FF0000"/>
      <w:sz w:val="22"/>
      <w:szCs w:val="22"/>
    </w:rPr>
  </w:style>
  <w:style w:type="character" w:customStyle="1" w:styleId="Ttulo1Char">
    <w:name w:val="Título 1 Char"/>
    <w:basedOn w:val="Fontepargpadro"/>
    <w:link w:val="Ttulo1"/>
    <w:uiPriority w:val="9"/>
    <w:rsid w:val="000E11F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304009">
      <w:bodyDiv w:val="1"/>
      <w:marLeft w:val="0"/>
      <w:marRight w:val="0"/>
      <w:marTop w:val="0"/>
      <w:marBottom w:val="0"/>
      <w:divBdr>
        <w:top w:val="none" w:sz="0" w:space="0" w:color="auto"/>
        <w:left w:val="none" w:sz="0" w:space="0" w:color="auto"/>
        <w:bottom w:val="none" w:sz="0" w:space="0" w:color="auto"/>
        <w:right w:val="none" w:sz="0" w:space="0" w:color="auto"/>
      </w:divBdr>
    </w:div>
    <w:div w:id="256522666">
      <w:bodyDiv w:val="1"/>
      <w:marLeft w:val="0"/>
      <w:marRight w:val="0"/>
      <w:marTop w:val="0"/>
      <w:marBottom w:val="0"/>
      <w:divBdr>
        <w:top w:val="none" w:sz="0" w:space="0" w:color="auto"/>
        <w:left w:val="none" w:sz="0" w:space="0" w:color="auto"/>
        <w:bottom w:val="none" w:sz="0" w:space="0" w:color="auto"/>
        <w:right w:val="none" w:sz="0" w:space="0" w:color="auto"/>
      </w:divBdr>
    </w:div>
    <w:div w:id="1089346484">
      <w:bodyDiv w:val="1"/>
      <w:marLeft w:val="0"/>
      <w:marRight w:val="0"/>
      <w:marTop w:val="0"/>
      <w:marBottom w:val="0"/>
      <w:divBdr>
        <w:top w:val="none" w:sz="0" w:space="0" w:color="auto"/>
        <w:left w:val="none" w:sz="0" w:space="0" w:color="auto"/>
        <w:bottom w:val="none" w:sz="0" w:space="0" w:color="auto"/>
        <w:right w:val="none" w:sz="0" w:space="0" w:color="auto"/>
      </w:divBdr>
      <w:divsChild>
        <w:div w:id="2069185909">
          <w:marLeft w:val="0"/>
          <w:marRight w:val="0"/>
          <w:marTop w:val="0"/>
          <w:marBottom w:val="0"/>
          <w:divBdr>
            <w:top w:val="none" w:sz="0" w:space="0" w:color="auto"/>
            <w:left w:val="none" w:sz="0" w:space="0" w:color="auto"/>
            <w:bottom w:val="none" w:sz="0" w:space="0" w:color="auto"/>
            <w:right w:val="none" w:sz="0" w:space="0" w:color="auto"/>
          </w:divBdr>
        </w:div>
        <w:div w:id="746194064">
          <w:marLeft w:val="0"/>
          <w:marRight w:val="0"/>
          <w:marTop w:val="0"/>
          <w:marBottom w:val="0"/>
          <w:divBdr>
            <w:top w:val="none" w:sz="0" w:space="0" w:color="auto"/>
            <w:left w:val="none" w:sz="0" w:space="0" w:color="auto"/>
            <w:bottom w:val="none" w:sz="0" w:space="0" w:color="auto"/>
            <w:right w:val="none" w:sz="0" w:space="0" w:color="auto"/>
          </w:divBdr>
        </w:div>
        <w:div w:id="463236270">
          <w:marLeft w:val="0"/>
          <w:marRight w:val="0"/>
          <w:marTop w:val="0"/>
          <w:marBottom w:val="0"/>
          <w:divBdr>
            <w:top w:val="none" w:sz="0" w:space="0" w:color="auto"/>
            <w:left w:val="none" w:sz="0" w:space="0" w:color="auto"/>
            <w:bottom w:val="none" w:sz="0" w:space="0" w:color="auto"/>
            <w:right w:val="none" w:sz="0" w:space="0" w:color="auto"/>
          </w:divBdr>
        </w:div>
        <w:div w:id="2063170849">
          <w:marLeft w:val="0"/>
          <w:marRight w:val="0"/>
          <w:marTop w:val="0"/>
          <w:marBottom w:val="0"/>
          <w:divBdr>
            <w:top w:val="none" w:sz="0" w:space="0" w:color="auto"/>
            <w:left w:val="none" w:sz="0" w:space="0" w:color="auto"/>
            <w:bottom w:val="none" w:sz="0" w:space="0" w:color="auto"/>
            <w:right w:val="none" w:sz="0" w:space="0" w:color="auto"/>
          </w:divBdr>
        </w:div>
        <w:div w:id="439574433">
          <w:marLeft w:val="0"/>
          <w:marRight w:val="0"/>
          <w:marTop w:val="0"/>
          <w:marBottom w:val="0"/>
          <w:divBdr>
            <w:top w:val="none" w:sz="0" w:space="0" w:color="auto"/>
            <w:left w:val="none" w:sz="0" w:space="0" w:color="auto"/>
            <w:bottom w:val="none" w:sz="0" w:space="0" w:color="auto"/>
            <w:right w:val="none" w:sz="0" w:space="0" w:color="auto"/>
          </w:divBdr>
        </w:div>
        <w:div w:id="1050886665">
          <w:marLeft w:val="0"/>
          <w:marRight w:val="0"/>
          <w:marTop w:val="0"/>
          <w:marBottom w:val="0"/>
          <w:divBdr>
            <w:top w:val="none" w:sz="0" w:space="0" w:color="auto"/>
            <w:left w:val="none" w:sz="0" w:space="0" w:color="auto"/>
            <w:bottom w:val="none" w:sz="0" w:space="0" w:color="auto"/>
            <w:right w:val="none" w:sz="0" w:space="0" w:color="auto"/>
          </w:divBdr>
        </w:div>
        <w:div w:id="2017346211">
          <w:marLeft w:val="0"/>
          <w:marRight w:val="0"/>
          <w:marTop w:val="0"/>
          <w:marBottom w:val="0"/>
          <w:divBdr>
            <w:top w:val="none" w:sz="0" w:space="0" w:color="auto"/>
            <w:left w:val="none" w:sz="0" w:space="0" w:color="auto"/>
            <w:bottom w:val="none" w:sz="0" w:space="0" w:color="auto"/>
            <w:right w:val="none" w:sz="0" w:space="0" w:color="auto"/>
          </w:divBdr>
        </w:div>
        <w:div w:id="264921873">
          <w:marLeft w:val="0"/>
          <w:marRight w:val="0"/>
          <w:marTop w:val="0"/>
          <w:marBottom w:val="0"/>
          <w:divBdr>
            <w:top w:val="none" w:sz="0" w:space="0" w:color="auto"/>
            <w:left w:val="none" w:sz="0" w:space="0" w:color="auto"/>
            <w:bottom w:val="none" w:sz="0" w:space="0" w:color="auto"/>
            <w:right w:val="none" w:sz="0" w:space="0" w:color="auto"/>
          </w:divBdr>
        </w:div>
        <w:div w:id="515995632">
          <w:marLeft w:val="0"/>
          <w:marRight w:val="0"/>
          <w:marTop w:val="0"/>
          <w:marBottom w:val="0"/>
          <w:divBdr>
            <w:top w:val="none" w:sz="0" w:space="0" w:color="auto"/>
            <w:left w:val="none" w:sz="0" w:space="0" w:color="auto"/>
            <w:bottom w:val="none" w:sz="0" w:space="0" w:color="auto"/>
            <w:right w:val="none" w:sz="0" w:space="0" w:color="auto"/>
          </w:divBdr>
        </w:div>
        <w:div w:id="1533112062">
          <w:marLeft w:val="0"/>
          <w:marRight w:val="0"/>
          <w:marTop w:val="0"/>
          <w:marBottom w:val="0"/>
          <w:divBdr>
            <w:top w:val="none" w:sz="0" w:space="0" w:color="auto"/>
            <w:left w:val="none" w:sz="0" w:space="0" w:color="auto"/>
            <w:bottom w:val="none" w:sz="0" w:space="0" w:color="auto"/>
            <w:right w:val="none" w:sz="0" w:space="0" w:color="auto"/>
          </w:divBdr>
        </w:div>
      </w:divsChild>
    </w:div>
    <w:div w:id="1289434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s://www.portaltransparencia.gov.br/sancoes/cnep" TargetMode="External"/><Relationship Id="rId26"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www.planalto.gov.br/ccivil_03/_ato2019-2022/2021/lei/L14133.htm" TargetMode="External"/><Relationship Id="rId7" Type="http://schemas.openxmlformats.org/officeDocument/2006/relationships/hyperlink" Target="https://www.gov.br/compras/pt-br%20" TargetMode="External"/><Relationship Id="rId12" Type="http://schemas.openxmlformats.org/officeDocument/2006/relationships/hyperlink" Target="https://www.planalto.gov.br/ccivil_03/constituicao/constituicaocompilado.htm" TargetMode="External"/><Relationship Id="rId17" Type="http://schemas.openxmlformats.org/officeDocument/2006/relationships/hyperlink" Target="https://www.planalto.gov.br/ccivil_03/_ato2007-2010/2009/lei/l12187.htm" TargetMode="External"/><Relationship Id="rId25" Type="http://schemas.openxmlformats.org/officeDocument/2006/relationships/hyperlink" Target="https://www.planalto.gov.br/ccivil_03/_ato2015-2018/2016/decreto/d8660.htm" TargetMode="External"/><Relationship Id="rId33" Type="http://schemas.openxmlformats.org/officeDocument/2006/relationships/hyperlink" Target="http://www.planalto.gov.br/ccivil_03/_ato2019-2022/2021/lei/L14133.htm" TargetMode="Externa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s://www.gov.br/compras/pt-br/acesso-a-informacao/legislacao/instrucoes-normativas/instrucao-normativa-no-3-de-26-de-abril-de-2018" TargetMode="External"/><Relationship Id="rId1" Type="http://schemas.openxmlformats.org/officeDocument/2006/relationships/numbering" Target="numbering.xml"/><Relationship Id="rId6"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5" Type="http://schemas.openxmlformats.org/officeDocument/2006/relationships/image" Target="media/image1.png"/><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s://www.gov.br/compras/pt-br/acesso-a-informacao/legislacao/instrucoes-normativas/instrucao-normativa-no-3-de-26-de-abril-de-2018" TargetMode="External"/><Relationship Id="rId36"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leis/l8429.htm" TargetMode="External"/><Relationship Id="rId31" Type="http://schemas.openxmlformats.org/officeDocument/2006/relationships/hyperlink" Target="https://www.gov.br/compras/pt-br/acesso-a-informacao/legislacao/instrucoes-normativas/instrucao-normativa-seges-me-no-73-de-30-de-setembro-de-2022" TargetMode="External"/><Relationship Id="rId4" Type="http://schemas.openxmlformats.org/officeDocument/2006/relationships/webSettings" Target="webSettings.xml"/><Relationship Id="rId9" Type="http://schemas.openxmlformats.org/officeDocument/2006/relationships/hyperlink" Target="https://www.planalto.gov.br/ccivil_03/leis/lcp/lcp12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s://www.gov.br/compras/pt-br/acesso-a-informacao/legislacao/instrucoes-normativas/instrucao-normativa-no-3-de-26-de-abril-de-2018" TargetMode="External"/><Relationship Id="rId30" Type="http://schemas.openxmlformats.org/officeDocument/2006/relationships/hyperlink" Target="http://www.planalto.gov.br/ccivil_03/_ato2019-2022/2021/lei/L14133.htm" TargetMode="External"/><Relationship Id="rId35" Type="http://schemas.openxmlformats.org/officeDocument/2006/relationships/fontTable" Target="fontTable.xml"/><Relationship Id="rId8"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Pages>19</Pages>
  <Words>8389</Words>
  <Characters>45301</Characters>
  <Application>Microsoft Office Word</Application>
  <DocSecurity>0</DocSecurity>
  <Lines>377</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Marcos Almeida</cp:lastModifiedBy>
  <cp:revision>43</cp:revision>
  <dcterms:created xsi:type="dcterms:W3CDTF">2025-02-12T16:11:00Z</dcterms:created>
  <dcterms:modified xsi:type="dcterms:W3CDTF">2025-04-03T19:37:00Z</dcterms:modified>
</cp:coreProperties>
</file>